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E4" w:rsidRPr="00B92922" w:rsidRDefault="00BF5385" w:rsidP="00B92922">
      <w:pPr>
        <w:adjustRightInd w:val="0"/>
        <w:snapToGrid w:val="0"/>
        <w:spacing w:line="240" w:lineRule="atLeast"/>
        <w:jc w:val="center"/>
        <w:rPr>
          <w:rFonts w:ascii="獅尾圓體-Bold" w:eastAsia="獅尾圓體-Bold" w:hAnsi="獅尾圓體-Bold"/>
          <w:color w:val="FF0000"/>
        </w:rPr>
      </w:pPr>
      <w:r w:rsidRPr="00B92922">
        <w:rPr>
          <w:rFonts w:ascii="獅尾圓體-Bold" w:eastAsia="獅尾圓體-Bold" w:hAnsi="獅尾圓體-Bold" w:hint="eastAsia"/>
          <w:sz w:val="52"/>
          <w:szCs w:val="52"/>
        </w:rPr>
        <w:t>徵</w:t>
      </w:r>
      <w:r w:rsidR="00371D7A" w:rsidRPr="00B92922">
        <w:rPr>
          <w:rFonts w:ascii="獅尾圓體-Bold" w:eastAsia="獅尾圓體-Bold" w:hAnsi="獅尾圓體-Bold" w:hint="eastAsia"/>
          <w:sz w:val="52"/>
          <w:szCs w:val="52"/>
        </w:rPr>
        <w:t xml:space="preserve"> </w:t>
      </w:r>
      <w:r w:rsidRPr="00B92922">
        <w:rPr>
          <w:rFonts w:ascii="獅尾圓體-Bold" w:eastAsia="獅尾圓體-Bold" w:hAnsi="獅尾圓體-Bold" w:hint="eastAsia"/>
          <w:sz w:val="52"/>
          <w:szCs w:val="52"/>
        </w:rPr>
        <w:t>展</w:t>
      </w:r>
      <w:r w:rsidR="00371D7A" w:rsidRPr="00B92922">
        <w:rPr>
          <w:rFonts w:ascii="獅尾圓體-Bold" w:eastAsia="獅尾圓體-Bold" w:hAnsi="獅尾圓體-Bold" w:hint="eastAsia"/>
          <w:sz w:val="52"/>
          <w:szCs w:val="52"/>
        </w:rPr>
        <w:t xml:space="preserve"> </w:t>
      </w:r>
      <w:r w:rsidRPr="00B92922">
        <w:rPr>
          <w:rFonts w:ascii="獅尾圓體-Bold" w:eastAsia="獅尾圓體-Bold" w:hAnsi="獅尾圓體-Bold" w:hint="eastAsia"/>
          <w:sz w:val="52"/>
          <w:szCs w:val="52"/>
        </w:rPr>
        <w:t>企</w:t>
      </w:r>
      <w:r w:rsidR="00371D7A" w:rsidRPr="00B92922">
        <w:rPr>
          <w:rFonts w:ascii="獅尾圓體-Bold" w:eastAsia="獅尾圓體-Bold" w:hAnsi="獅尾圓體-Bold" w:hint="eastAsia"/>
          <w:sz w:val="52"/>
          <w:szCs w:val="52"/>
        </w:rPr>
        <w:t xml:space="preserve"> </w:t>
      </w:r>
      <w:r w:rsidRPr="00B92922">
        <w:rPr>
          <w:rFonts w:ascii="獅尾圓體-Bold" w:eastAsia="獅尾圓體-Bold" w:hAnsi="獅尾圓體-Bold" w:hint="eastAsia"/>
          <w:sz w:val="52"/>
          <w:szCs w:val="52"/>
        </w:rPr>
        <w:t>劃</w:t>
      </w:r>
      <w:r w:rsidR="00371D7A" w:rsidRPr="00B92922">
        <w:rPr>
          <w:rFonts w:ascii="獅尾圓體-Bold" w:eastAsia="獅尾圓體-Bold" w:hAnsi="獅尾圓體-Bold" w:hint="eastAsia"/>
          <w:sz w:val="52"/>
          <w:szCs w:val="52"/>
        </w:rPr>
        <w:t xml:space="preserve"> </w:t>
      </w:r>
      <w:r w:rsidRPr="00B92922">
        <w:rPr>
          <w:rFonts w:ascii="獅尾圓體-Bold" w:eastAsia="獅尾圓體-Bold" w:hAnsi="獅尾圓體-Bold" w:hint="eastAsia"/>
          <w:sz w:val="52"/>
          <w:szCs w:val="52"/>
        </w:rPr>
        <w:t>書</w:t>
      </w:r>
    </w:p>
    <w:p w:rsidR="00DE66FD" w:rsidRPr="005034D8" w:rsidRDefault="00D53102" w:rsidP="0005343D">
      <w:pPr>
        <w:snapToGrid w:val="0"/>
        <w:spacing w:beforeLines="40" w:before="144" w:line="300" w:lineRule="exact"/>
        <w:jc w:val="both"/>
        <w:rPr>
          <w:rFonts w:ascii="源泉圓體 R" w:eastAsia="源泉圓體 R" w:hAnsi="源泉圓體 R"/>
          <w:color w:val="0D0D0D" w:themeColor="text1" w:themeTint="F2"/>
        </w:rPr>
      </w:pPr>
      <w:r w:rsidRPr="005034D8">
        <w:rPr>
          <w:rFonts w:ascii="源泉圓體 R" w:eastAsia="源泉圓體 R" w:hAnsi="源泉圓體 R" w:hint="eastAsia"/>
          <w:color w:val="0D0D0D" w:themeColor="text1" w:themeTint="F2"/>
        </w:rPr>
        <w:t>第</w:t>
      </w:r>
      <w:r w:rsidR="00935FDA">
        <w:rPr>
          <w:rFonts w:ascii="源泉圓體 R" w:eastAsia="源泉圓體 R" w:hAnsi="源泉圓體 R" w:hint="eastAsia"/>
          <w:color w:val="0D0D0D" w:themeColor="text1" w:themeTint="F2"/>
        </w:rPr>
        <w:t>六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屆</w:t>
      </w:r>
      <w:r w:rsidR="00127456" w:rsidRPr="005034D8">
        <w:rPr>
          <w:rFonts w:ascii="源泉圓體 R" w:eastAsia="源泉圓體 R" w:hAnsi="源泉圓體 R" w:hint="eastAsia"/>
          <w:color w:val="0D0D0D" w:themeColor="text1" w:themeTint="F2"/>
        </w:rPr>
        <w:t>「</w:t>
      </w:r>
      <w:r w:rsidR="00935FDA">
        <w:rPr>
          <w:rFonts w:ascii="源泉圓體 R" w:eastAsia="源泉圓體 R" w:hAnsi="源泉圓體 R" w:hint="eastAsia"/>
          <w:color w:val="0D0D0D" w:themeColor="text1" w:themeTint="F2"/>
        </w:rPr>
        <w:t>2024台南品味</w:t>
      </w:r>
      <w:proofErr w:type="gramStart"/>
      <w:r w:rsidR="00935FDA">
        <w:rPr>
          <w:rFonts w:ascii="源泉圓體 R" w:eastAsia="源泉圓體 R" w:hAnsi="源泉圓體 R" w:hint="eastAsia"/>
          <w:color w:val="0D0D0D" w:themeColor="text1" w:themeTint="F2"/>
        </w:rPr>
        <w:t>週</w:t>
      </w:r>
      <w:proofErr w:type="gramEnd"/>
      <w:r w:rsidRPr="005034D8">
        <w:rPr>
          <w:rFonts w:ascii="源泉圓體 R" w:eastAsia="源泉圓體 R" w:hAnsi="源泉圓體 R" w:hint="eastAsia"/>
          <w:color w:val="0D0D0D" w:themeColor="text1" w:themeTint="F2"/>
        </w:rPr>
        <w:t>」</w:t>
      </w:r>
      <w:r w:rsidR="00D46328" w:rsidRPr="005034D8">
        <w:rPr>
          <w:rFonts w:ascii="源泉圓體 R" w:eastAsia="源泉圓體 R" w:hAnsi="源泉圓體 R" w:hint="eastAsia"/>
          <w:color w:val="0D0D0D" w:themeColor="text1" w:themeTint="F2"/>
        </w:rPr>
        <w:t>五展合一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，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規劃「台南國際</w:t>
      </w:r>
      <w:proofErr w:type="gramStart"/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頂級酒展</w:t>
      </w:r>
      <w:proofErr w:type="gramEnd"/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」、「台灣茶產業博覽會」、「台南國際咖啡美食展」、「台南</w:t>
      </w:r>
      <w:r w:rsidR="00007D15" w:rsidRPr="005034D8">
        <w:rPr>
          <w:rFonts w:ascii="源泉圓體 R" w:eastAsia="源泉圓體 R" w:hAnsi="源泉圓體 R" w:hint="eastAsia"/>
          <w:color w:val="0D0D0D" w:themeColor="text1" w:themeTint="F2"/>
        </w:rPr>
        <w:t>汽車/戶外休閒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展」、「台南珠寶暨古董藝術展」等五大主題，訂於202</w:t>
      </w:r>
      <w:r w:rsidR="00A607C9">
        <w:rPr>
          <w:rFonts w:ascii="源泉圓體 R" w:eastAsia="源泉圓體 R" w:hAnsi="源泉圓體 R" w:hint="eastAsia"/>
          <w:color w:val="0D0D0D" w:themeColor="text1" w:themeTint="F2"/>
        </w:rPr>
        <w:t>4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年</w:t>
      </w:r>
      <w:r w:rsidR="00A607C9">
        <w:rPr>
          <w:rFonts w:ascii="源泉圓體 R" w:eastAsia="源泉圓體 R" w:hAnsi="源泉圓體 R" w:hint="eastAsia"/>
          <w:color w:val="0D0D0D" w:themeColor="text1" w:themeTint="F2"/>
        </w:rPr>
        <w:t>5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月</w:t>
      </w:r>
      <w:r w:rsidR="00A607C9">
        <w:rPr>
          <w:rFonts w:ascii="源泉圓體 R" w:eastAsia="源泉圓體 R" w:hAnsi="源泉圓體 R" w:hint="eastAsia"/>
          <w:color w:val="0D0D0D" w:themeColor="text1" w:themeTint="F2"/>
        </w:rPr>
        <w:t>31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(五)至</w:t>
      </w:r>
      <w:r w:rsidR="00A607C9">
        <w:rPr>
          <w:rFonts w:ascii="源泉圓體 R" w:eastAsia="源泉圓體 R" w:hAnsi="源泉圓體 R" w:hint="eastAsia"/>
          <w:color w:val="0D0D0D" w:themeColor="text1" w:themeTint="F2"/>
        </w:rPr>
        <w:t>6月2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日</w:t>
      </w:r>
      <w:r w:rsidR="006172A2" w:rsidRPr="005034D8">
        <w:rPr>
          <w:rFonts w:ascii="源泉圓體 R" w:eastAsia="源泉圓體 R" w:hAnsi="源泉圓體 R" w:hint="eastAsia"/>
          <w:color w:val="0D0D0D" w:themeColor="text1" w:themeTint="F2"/>
        </w:rPr>
        <w:t>(日)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，為期三天在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「大</w:t>
      </w:r>
      <w:proofErr w:type="gramStart"/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臺</w:t>
      </w:r>
      <w:proofErr w:type="gramEnd"/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南會展中心」</w:t>
      </w:r>
      <w:r w:rsidR="00F46AC6" w:rsidRPr="005034D8">
        <w:rPr>
          <w:rFonts w:ascii="源泉圓體 R" w:eastAsia="源泉圓體 R" w:hAnsi="源泉圓體 R" w:hint="eastAsia"/>
          <w:color w:val="0D0D0D" w:themeColor="text1" w:themeTint="F2"/>
        </w:rPr>
        <w:t>(高鐵台南站旁)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舉行</w:t>
      </w:r>
      <w:r w:rsidR="00F46AC6" w:rsidRPr="005034D8">
        <w:rPr>
          <w:rFonts w:ascii="源泉圓體 R" w:eastAsia="源泉圓體 R" w:hAnsi="源泉圓體 R" w:hint="eastAsia"/>
          <w:color w:val="0D0D0D" w:themeColor="text1" w:themeTint="F2"/>
        </w:rPr>
        <w:t>，挑</w:t>
      </w:r>
      <w:proofErr w:type="gramStart"/>
      <w:r w:rsidR="00F46AC6" w:rsidRPr="005034D8">
        <w:rPr>
          <w:rFonts w:ascii="源泉圓體 R" w:eastAsia="源泉圓體 R" w:hAnsi="源泉圓體 R" w:hint="eastAsia"/>
          <w:color w:val="0D0D0D" w:themeColor="text1" w:themeTint="F2"/>
        </w:rPr>
        <w:t>高無柱的</w:t>
      </w:r>
      <w:proofErr w:type="gramEnd"/>
      <w:r w:rsidR="00F46AC6" w:rsidRPr="005034D8">
        <w:rPr>
          <w:rFonts w:ascii="源泉圓體 R" w:eastAsia="源泉圓體 R" w:hAnsi="源泉圓體 R" w:hint="eastAsia"/>
          <w:color w:val="0D0D0D" w:themeColor="text1" w:themeTint="F2"/>
        </w:rPr>
        <w:t>優質場地。</w:t>
      </w:r>
    </w:p>
    <w:p w:rsidR="0082037C" w:rsidRPr="005034D8" w:rsidRDefault="00DE66FD" w:rsidP="0005343D">
      <w:pPr>
        <w:snapToGrid w:val="0"/>
        <w:spacing w:beforeLines="40" w:before="144" w:line="300" w:lineRule="exact"/>
        <w:jc w:val="both"/>
        <w:rPr>
          <w:rFonts w:ascii="源泉圓體 R" w:eastAsia="源泉圓體 R" w:hAnsi="源泉圓體 R"/>
          <w:color w:val="0D0D0D" w:themeColor="text1" w:themeTint="F2"/>
        </w:rPr>
      </w:pPr>
      <w:r w:rsidRPr="005034D8">
        <w:rPr>
          <w:rFonts w:ascii="源泉圓體 R" w:eastAsia="源泉圓體 R" w:hAnsi="源泉圓體 R" w:hint="eastAsia"/>
          <w:color w:val="0D0D0D" w:themeColor="text1" w:themeTint="F2"/>
        </w:rPr>
        <w:t>由工商時報和台南市商業會主辦，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展期配合</w:t>
      </w:r>
      <w:proofErr w:type="gramStart"/>
      <w:r w:rsidR="00A607C9">
        <w:rPr>
          <w:rFonts w:ascii="源泉圓體 R" w:eastAsia="源泉圓體 R" w:hAnsi="源泉圓體 R" w:hint="eastAsia"/>
          <w:color w:val="0D0D0D" w:themeColor="text1" w:themeTint="F2"/>
        </w:rPr>
        <w:t>臺</w:t>
      </w:r>
      <w:proofErr w:type="gramEnd"/>
      <w:r w:rsidR="00A607C9">
        <w:rPr>
          <w:rFonts w:ascii="源泉圓體 R" w:eastAsia="源泉圓體 R" w:hAnsi="源泉圓體 R" w:hint="eastAsia"/>
          <w:color w:val="0D0D0D" w:themeColor="text1" w:themeTint="F2"/>
        </w:rPr>
        <w:t>南國際綠色產業展同期展出，</w:t>
      </w:r>
      <w:proofErr w:type="gramStart"/>
      <w:r w:rsidR="00A607C9">
        <w:rPr>
          <w:rFonts w:ascii="源泉圓體 R" w:eastAsia="源泉圓體 R" w:hAnsi="源泉圓體 R" w:hint="eastAsia"/>
          <w:color w:val="0D0D0D" w:themeColor="text1" w:themeTint="F2"/>
        </w:rPr>
        <w:t>結合高端消費</w:t>
      </w:r>
      <w:proofErr w:type="gramEnd"/>
      <w:r w:rsidR="00A607C9">
        <w:rPr>
          <w:rFonts w:ascii="源泉圓體 R" w:eastAsia="源泉圓體 R" w:hAnsi="源泉圓體 R" w:hint="eastAsia"/>
          <w:color w:val="0D0D0D" w:themeColor="text1" w:themeTint="F2"/>
        </w:rPr>
        <w:t>專業人士的客層</w:t>
      </w:r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，是參展商</w:t>
      </w:r>
      <w:proofErr w:type="gramStart"/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拚</w:t>
      </w:r>
      <w:proofErr w:type="gramEnd"/>
      <w:r w:rsidR="0082037C" w:rsidRPr="005034D8">
        <w:rPr>
          <w:rFonts w:ascii="源泉圓體 R" w:eastAsia="源泉圓體 R" w:hAnsi="源泉圓體 R" w:hint="eastAsia"/>
          <w:color w:val="0D0D0D" w:themeColor="text1" w:themeTint="F2"/>
        </w:rPr>
        <w:t>經濟的好時機，也是南部消費者不容錯過的採購年度盛會。</w:t>
      </w:r>
    </w:p>
    <w:p w:rsidR="00AB3FD5" w:rsidRPr="005034D8" w:rsidRDefault="00AB3FD5" w:rsidP="009070C8">
      <w:pPr>
        <w:pStyle w:val="aa"/>
        <w:numPr>
          <w:ilvl w:val="0"/>
          <w:numId w:val="4"/>
        </w:numPr>
        <w:snapToGrid w:val="0"/>
        <w:spacing w:beforeLines="40" w:before="144"/>
        <w:ind w:leftChars="0" w:left="482" w:hanging="482"/>
        <w:jc w:val="both"/>
        <w:rPr>
          <w:rFonts w:ascii="源泉圓體 R" w:eastAsia="源泉圓體 R" w:hAnsi="源泉圓體 R"/>
          <w:color w:val="0D0D0D" w:themeColor="text1" w:themeTint="F2"/>
        </w:rPr>
      </w:pPr>
      <w:r w:rsidRPr="005034D8">
        <w:rPr>
          <w:rFonts w:ascii="源泉圓體 R" w:eastAsia="源泉圓體 R" w:hAnsi="源泉圓體 R" w:hint="eastAsia"/>
          <w:color w:val="0D0D0D" w:themeColor="text1" w:themeTint="F2"/>
        </w:rPr>
        <w:t>展覽名稱：</w:t>
      </w:r>
      <w:r w:rsidR="00935FDA">
        <w:rPr>
          <w:rFonts w:ascii="源泉圓體 R" w:eastAsia="源泉圓體 R" w:hAnsi="源泉圓體 R" w:hint="eastAsia"/>
          <w:color w:val="0D0D0D" w:themeColor="text1" w:themeTint="F2"/>
        </w:rPr>
        <w:t>2024台南品味</w:t>
      </w:r>
      <w:proofErr w:type="gramStart"/>
      <w:r w:rsidR="00935FDA">
        <w:rPr>
          <w:rFonts w:ascii="源泉圓體 R" w:eastAsia="源泉圓體 R" w:hAnsi="源泉圓體 R" w:hint="eastAsia"/>
          <w:color w:val="0D0D0D" w:themeColor="text1" w:themeTint="F2"/>
        </w:rPr>
        <w:t>週</w:t>
      </w:r>
      <w:proofErr w:type="gramEnd"/>
      <w:r w:rsidR="001259D9" w:rsidRPr="005034D8">
        <w:rPr>
          <w:rFonts w:ascii="源泉圓體 R" w:eastAsia="源泉圓體 R" w:hAnsi="源泉圓體 R" w:hint="eastAsia"/>
          <w:color w:val="0D0D0D" w:themeColor="text1" w:themeTint="F2"/>
        </w:rPr>
        <w:t xml:space="preserve"> (</w:t>
      </w:r>
      <w:r w:rsidR="00935FDA">
        <w:rPr>
          <w:rFonts w:ascii="源泉圓體 R" w:eastAsia="源泉圓體 R" w:hAnsi="源泉圓體 R" w:hint="eastAsia"/>
          <w:color w:val="0D0D0D" w:themeColor="text1" w:themeTint="F2"/>
        </w:rPr>
        <w:t>第六屆</w:t>
      </w:r>
      <w:r w:rsidR="001259D9" w:rsidRPr="005034D8">
        <w:rPr>
          <w:rFonts w:ascii="源泉圓體 R" w:eastAsia="源泉圓體 R" w:hAnsi="源泉圓體 R" w:hint="eastAsia"/>
          <w:color w:val="0D0D0D" w:themeColor="text1" w:themeTint="F2"/>
        </w:rPr>
        <w:t>)</w:t>
      </w:r>
    </w:p>
    <w:p w:rsidR="00E82596" w:rsidRPr="005034D8" w:rsidRDefault="003E608C" w:rsidP="009070C8">
      <w:pPr>
        <w:pStyle w:val="aa"/>
        <w:numPr>
          <w:ilvl w:val="0"/>
          <w:numId w:val="4"/>
        </w:numPr>
        <w:snapToGrid w:val="0"/>
        <w:spacing w:beforeLines="40" w:before="144"/>
        <w:ind w:leftChars="0" w:left="482" w:hanging="482"/>
        <w:jc w:val="both"/>
        <w:rPr>
          <w:rFonts w:ascii="源泉圓體 R" w:eastAsia="源泉圓體 R" w:hAnsi="源泉圓體 R"/>
          <w:color w:val="FF0000"/>
        </w:rPr>
      </w:pPr>
      <w:r w:rsidRPr="005034D8">
        <w:rPr>
          <w:rFonts w:ascii="源泉圓體 R" w:eastAsia="源泉圓體 R" w:hAnsi="源泉圓體 R" w:hint="eastAsia"/>
        </w:rPr>
        <w:t>展覽</w:t>
      </w:r>
      <w:r w:rsidR="003A6E92" w:rsidRPr="005034D8">
        <w:rPr>
          <w:rFonts w:ascii="源泉圓體 R" w:eastAsia="源泉圓體 R" w:hAnsi="源泉圓體 R" w:hint="eastAsia"/>
        </w:rPr>
        <w:t>日期：</w:t>
      </w:r>
      <w:r w:rsidRPr="005034D8">
        <w:rPr>
          <w:rFonts w:ascii="源泉圓體 R" w:eastAsia="源泉圓體 R" w:hAnsi="源泉圓體 R" w:hint="eastAsia"/>
        </w:rPr>
        <w:t>202</w:t>
      </w:r>
      <w:r w:rsidR="00A607C9">
        <w:rPr>
          <w:rFonts w:ascii="源泉圓體 R" w:eastAsia="源泉圓體 R" w:hAnsi="源泉圓體 R" w:hint="eastAsia"/>
        </w:rPr>
        <w:t>4</w:t>
      </w:r>
      <w:r w:rsidRPr="005034D8">
        <w:rPr>
          <w:rFonts w:ascii="源泉圓體 R" w:eastAsia="源泉圓體 R" w:hAnsi="源泉圓體 R" w:hint="eastAsia"/>
        </w:rPr>
        <w:t>年</w:t>
      </w:r>
      <w:r w:rsidR="00A607C9">
        <w:rPr>
          <w:rFonts w:ascii="源泉圓體 R" w:eastAsia="源泉圓體 R" w:hAnsi="源泉圓體 R" w:hint="eastAsia"/>
        </w:rPr>
        <w:t>5</w:t>
      </w:r>
      <w:r w:rsidRPr="005034D8">
        <w:rPr>
          <w:rFonts w:ascii="源泉圓體 R" w:eastAsia="源泉圓體 R" w:hAnsi="源泉圓體 R" w:hint="eastAsia"/>
        </w:rPr>
        <w:t>月</w:t>
      </w:r>
      <w:r w:rsidR="00A607C9">
        <w:rPr>
          <w:rFonts w:ascii="源泉圓體 R" w:eastAsia="源泉圓體 R" w:hAnsi="源泉圓體 R" w:hint="eastAsia"/>
        </w:rPr>
        <w:t>31</w:t>
      </w:r>
      <w:r w:rsidR="00D53102" w:rsidRPr="005034D8">
        <w:rPr>
          <w:rFonts w:ascii="源泉圓體 R" w:eastAsia="源泉圓體 R" w:hAnsi="源泉圓體 R" w:hint="eastAsia"/>
          <w:color w:val="0D0D0D" w:themeColor="text1" w:themeTint="F2"/>
        </w:rPr>
        <w:t>(五)至</w:t>
      </w:r>
      <w:r w:rsidR="00A607C9">
        <w:rPr>
          <w:rFonts w:ascii="源泉圓體 R" w:eastAsia="源泉圓體 R" w:hAnsi="源泉圓體 R" w:hint="eastAsia"/>
          <w:color w:val="0D0D0D" w:themeColor="text1" w:themeTint="F2"/>
        </w:rPr>
        <w:t>6</w:t>
      </w:r>
      <w:r w:rsidR="00002F20" w:rsidRPr="005034D8">
        <w:rPr>
          <w:rFonts w:ascii="源泉圓體 R" w:eastAsia="源泉圓體 R" w:hAnsi="源泉圓體 R" w:hint="eastAsia"/>
          <w:color w:val="0D0D0D" w:themeColor="text1" w:themeTint="F2"/>
        </w:rPr>
        <w:t>月</w:t>
      </w:r>
      <w:r w:rsidR="00A607C9">
        <w:rPr>
          <w:rFonts w:ascii="源泉圓體 R" w:eastAsia="源泉圓體 R" w:hAnsi="源泉圓體 R" w:hint="eastAsia"/>
          <w:color w:val="0D0D0D" w:themeColor="text1" w:themeTint="F2"/>
        </w:rPr>
        <w:t>2</w:t>
      </w:r>
      <w:r w:rsidR="00D53102" w:rsidRPr="005034D8">
        <w:rPr>
          <w:rFonts w:ascii="源泉圓體 R" w:eastAsia="源泉圓體 R" w:hAnsi="源泉圓體 R" w:hint="eastAsia"/>
          <w:color w:val="0D0D0D" w:themeColor="text1" w:themeTint="F2"/>
        </w:rPr>
        <w:t>日</w:t>
      </w:r>
      <w:r w:rsidR="00002F20" w:rsidRPr="005034D8">
        <w:rPr>
          <w:rFonts w:ascii="源泉圓體 R" w:eastAsia="源泉圓體 R" w:hAnsi="源泉圓體 R" w:hint="eastAsia"/>
          <w:color w:val="0D0D0D" w:themeColor="text1" w:themeTint="F2"/>
        </w:rPr>
        <w:t>(日)</w:t>
      </w:r>
    </w:p>
    <w:p w:rsidR="00C02FA6" w:rsidRPr="005034D8" w:rsidRDefault="00E82596" w:rsidP="009070C8">
      <w:pPr>
        <w:pStyle w:val="aa"/>
        <w:numPr>
          <w:ilvl w:val="0"/>
          <w:numId w:val="4"/>
        </w:numPr>
        <w:snapToGrid w:val="0"/>
        <w:spacing w:beforeLines="40" w:before="144"/>
        <w:ind w:leftChars="0" w:left="482" w:hanging="482"/>
        <w:jc w:val="both"/>
        <w:rPr>
          <w:rFonts w:ascii="源泉圓體 R" w:eastAsia="源泉圓體 R" w:hAnsi="源泉圓體 R"/>
          <w:color w:val="0D0D0D" w:themeColor="text1" w:themeTint="F2"/>
        </w:rPr>
      </w:pPr>
      <w:r w:rsidRPr="005034D8">
        <w:rPr>
          <w:rFonts w:ascii="源泉圓體 R" w:eastAsia="源泉圓體 R" w:hAnsi="源泉圓體 R" w:hint="eastAsia"/>
        </w:rPr>
        <w:t>展覽時間：</w:t>
      </w:r>
      <w:r w:rsidR="00726497" w:rsidRPr="005034D8">
        <w:rPr>
          <w:rFonts w:ascii="源泉圓體 R" w:eastAsia="源泉圓體 R" w:hAnsi="源泉圓體 R" w:hint="eastAsia"/>
        </w:rPr>
        <w:t>每日</w:t>
      </w:r>
      <w:r w:rsidR="003E608C" w:rsidRPr="005034D8">
        <w:rPr>
          <w:rFonts w:ascii="源泉圓體 R" w:eastAsia="源泉圓體 R" w:hAnsi="源泉圓體 R" w:hint="eastAsia"/>
        </w:rPr>
        <w:t>10:00~1</w:t>
      </w:r>
      <w:r w:rsidR="003A6E92" w:rsidRPr="005034D8">
        <w:rPr>
          <w:rFonts w:ascii="源泉圓體 R" w:eastAsia="源泉圓體 R" w:hAnsi="源泉圓體 R" w:hint="eastAsia"/>
        </w:rPr>
        <w:t>8</w:t>
      </w:r>
      <w:r w:rsidR="003E608C" w:rsidRPr="005034D8">
        <w:rPr>
          <w:rFonts w:ascii="源泉圓體 R" w:eastAsia="源泉圓體 R" w:hAnsi="源泉圓體 R" w:hint="eastAsia"/>
        </w:rPr>
        <w:t>:00</w:t>
      </w:r>
      <w:r w:rsidR="008E72F7" w:rsidRPr="005034D8">
        <w:rPr>
          <w:rFonts w:ascii="源泉圓體 R" w:eastAsia="源泉圓體 R" w:hAnsi="源泉圓體 R" w:hint="eastAsia"/>
          <w:color w:val="0D0D0D" w:themeColor="text1" w:themeTint="F2"/>
        </w:rPr>
        <w:t xml:space="preserve"> </w:t>
      </w:r>
      <w:r w:rsidR="005A757D" w:rsidRPr="005034D8">
        <w:rPr>
          <w:rFonts w:ascii="源泉圓體 R" w:eastAsia="源泉圓體 R" w:hAnsi="源泉圓體 R" w:hint="eastAsia"/>
          <w:color w:val="0D0D0D" w:themeColor="text1" w:themeTint="F2"/>
        </w:rPr>
        <w:t>(最後一天17:00</w:t>
      </w:r>
      <w:proofErr w:type="gramStart"/>
      <w:r w:rsidR="005A757D" w:rsidRPr="005034D8">
        <w:rPr>
          <w:rFonts w:ascii="源泉圓體 R" w:eastAsia="源泉圓體 R" w:hAnsi="源泉圓體 R" w:hint="eastAsia"/>
          <w:color w:val="0D0D0D" w:themeColor="text1" w:themeTint="F2"/>
        </w:rPr>
        <w:t>閉展</w:t>
      </w:r>
      <w:proofErr w:type="gramEnd"/>
      <w:r w:rsidR="005A757D" w:rsidRPr="005034D8">
        <w:rPr>
          <w:rFonts w:ascii="源泉圓體 R" w:eastAsia="源泉圓體 R" w:hAnsi="源泉圓體 R" w:hint="eastAsia"/>
          <w:color w:val="0D0D0D" w:themeColor="text1" w:themeTint="F2"/>
        </w:rPr>
        <w:t>)</w:t>
      </w:r>
    </w:p>
    <w:p w:rsidR="00C02FA6" w:rsidRPr="005034D8" w:rsidRDefault="003E608C" w:rsidP="009070C8">
      <w:pPr>
        <w:pStyle w:val="aa"/>
        <w:numPr>
          <w:ilvl w:val="0"/>
          <w:numId w:val="4"/>
        </w:numPr>
        <w:adjustRightInd w:val="0"/>
        <w:snapToGrid w:val="0"/>
        <w:spacing w:beforeLines="40" w:before="144"/>
        <w:ind w:leftChars="0" w:left="482" w:hanging="482"/>
        <w:rPr>
          <w:rFonts w:ascii="源泉圓體 R" w:eastAsia="源泉圓體 R" w:hAnsi="源泉圓體 R"/>
        </w:rPr>
      </w:pPr>
      <w:r w:rsidRPr="005034D8">
        <w:rPr>
          <w:rFonts w:ascii="源泉圓體 R" w:eastAsia="源泉圓體 R" w:hAnsi="源泉圓體 R" w:hint="eastAsia"/>
        </w:rPr>
        <w:t>展覽地點</w:t>
      </w:r>
      <w:r w:rsidR="003A6E92" w:rsidRPr="005034D8">
        <w:rPr>
          <w:rFonts w:ascii="源泉圓體 R" w:eastAsia="源泉圓體 R" w:hAnsi="源泉圓體 R" w:hint="eastAsia"/>
        </w:rPr>
        <w:t>：</w:t>
      </w:r>
      <w:r w:rsidR="003A6E92" w:rsidRPr="005034D8">
        <w:rPr>
          <w:rFonts w:ascii="源泉圓體 R" w:eastAsia="源泉圓體 R" w:hAnsi="源泉圓體 R" w:hint="eastAsia"/>
          <w:color w:val="0D0D0D" w:themeColor="text1" w:themeTint="F2"/>
        </w:rPr>
        <w:t>大</w:t>
      </w:r>
      <w:proofErr w:type="gramStart"/>
      <w:r w:rsidR="003A6E92" w:rsidRPr="005034D8">
        <w:rPr>
          <w:rFonts w:ascii="源泉圓體 R" w:eastAsia="源泉圓體 R" w:hAnsi="源泉圓體 R" w:hint="eastAsia"/>
          <w:color w:val="0D0D0D" w:themeColor="text1" w:themeTint="F2"/>
        </w:rPr>
        <w:t>臺</w:t>
      </w:r>
      <w:proofErr w:type="gramEnd"/>
      <w:r w:rsidR="003A6E92" w:rsidRPr="005034D8">
        <w:rPr>
          <w:rFonts w:ascii="源泉圓體 R" w:eastAsia="源泉圓體 R" w:hAnsi="源泉圓體 R" w:hint="eastAsia"/>
          <w:color w:val="0D0D0D" w:themeColor="text1" w:themeTint="F2"/>
        </w:rPr>
        <w:t xml:space="preserve">南會展中心 </w:t>
      </w:r>
      <w:r w:rsidR="003A6E92" w:rsidRPr="005034D8">
        <w:rPr>
          <w:rFonts w:ascii="源泉圓體 R" w:eastAsia="源泉圓體 R" w:hAnsi="源泉圓體 R" w:hint="eastAsia"/>
        </w:rPr>
        <w:t>(</w:t>
      </w:r>
      <w:proofErr w:type="gramStart"/>
      <w:r w:rsidR="00A607C9" w:rsidRPr="005034D8">
        <w:rPr>
          <w:rFonts w:ascii="源泉圓體 R" w:eastAsia="源泉圓體 R" w:hAnsi="源泉圓體 R" w:hint="eastAsia"/>
        </w:rPr>
        <w:t>臺</w:t>
      </w:r>
      <w:proofErr w:type="gramEnd"/>
      <w:r w:rsidR="00A607C9" w:rsidRPr="005034D8">
        <w:rPr>
          <w:rFonts w:ascii="源泉圓體 R" w:eastAsia="源泉圓體 R" w:hAnsi="源泉圓體 R" w:hint="eastAsia"/>
        </w:rPr>
        <w:t>南市歸仁區歸仁12路3號</w:t>
      </w:r>
      <w:r w:rsidR="00A607C9">
        <w:rPr>
          <w:rFonts w:ascii="源泉圓體 R" w:eastAsia="源泉圓體 R" w:hAnsi="源泉圓體 R" w:hint="eastAsia"/>
        </w:rPr>
        <w:t>，</w:t>
      </w:r>
      <w:r w:rsidR="003A6E92" w:rsidRPr="005034D8">
        <w:rPr>
          <w:rFonts w:ascii="源泉圓體 R" w:eastAsia="源泉圓體 R" w:hAnsi="源泉圓體 R" w:hint="eastAsia"/>
        </w:rPr>
        <w:t>高鐵台南站旁)</w:t>
      </w:r>
    </w:p>
    <w:p w:rsidR="00B26627" w:rsidRPr="005034D8" w:rsidRDefault="00B26627" w:rsidP="00B26627">
      <w:pPr>
        <w:pStyle w:val="aa"/>
        <w:numPr>
          <w:ilvl w:val="0"/>
          <w:numId w:val="4"/>
        </w:numPr>
        <w:adjustRightInd w:val="0"/>
        <w:snapToGrid w:val="0"/>
        <w:spacing w:beforeLines="40" w:before="144"/>
        <w:ind w:leftChars="0" w:left="482" w:hanging="482"/>
        <w:rPr>
          <w:rFonts w:ascii="源泉圓體 R" w:eastAsia="源泉圓體 R" w:hAnsi="源泉圓體 R"/>
        </w:rPr>
      </w:pPr>
      <w:r w:rsidRPr="005034D8">
        <w:rPr>
          <w:rFonts w:ascii="源泉圓體 R" w:eastAsia="源泉圓體 R" w:hAnsi="源泉圓體 R" w:hint="eastAsia"/>
        </w:rPr>
        <w:t>展區規劃：</w:t>
      </w:r>
      <w:proofErr w:type="gramStart"/>
      <w:r w:rsidRPr="005034D8">
        <w:rPr>
          <w:rFonts w:ascii="源泉圓體 R" w:eastAsia="源泉圓體 R" w:hAnsi="源泉圓體 R" w:hint="eastAsia"/>
          <w:color w:val="0D0D0D" w:themeColor="text1" w:themeTint="F2"/>
        </w:rPr>
        <w:t>酒</w:t>
      </w:r>
      <w:r w:rsidR="00EE545C" w:rsidRPr="005034D8">
        <w:rPr>
          <w:rFonts w:ascii="源泉圓體 R" w:eastAsia="源泉圓體 R" w:hAnsi="源泉圓體 R" w:hint="eastAsia"/>
          <w:color w:val="0D0D0D" w:themeColor="text1" w:themeTint="F2"/>
        </w:rPr>
        <w:t>區</w:t>
      </w:r>
      <w:proofErr w:type="gramEnd"/>
      <w:r w:rsidRPr="005034D8">
        <w:rPr>
          <w:rFonts w:ascii="源泉圓體 R" w:eastAsia="源泉圓體 R" w:hAnsi="源泉圓體 R" w:hint="eastAsia"/>
          <w:color w:val="0D0D0D" w:themeColor="text1" w:themeTint="F2"/>
        </w:rPr>
        <w:t>、茶</w:t>
      </w:r>
      <w:r w:rsidR="00EE545C" w:rsidRPr="005034D8">
        <w:rPr>
          <w:rFonts w:ascii="源泉圓體 R" w:eastAsia="源泉圓體 R" w:hAnsi="源泉圓體 R" w:hint="eastAsia"/>
          <w:color w:val="0D0D0D" w:themeColor="text1" w:themeTint="F2"/>
        </w:rPr>
        <w:t>區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、咖啡美食</w:t>
      </w:r>
      <w:r w:rsidR="00EE545C" w:rsidRPr="005034D8">
        <w:rPr>
          <w:rFonts w:ascii="源泉圓體 R" w:eastAsia="源泉圓體 R" w:hAnsi="源泉圓體 R" w:hint="eastAsia"/>
          <w:color w:val="0D0D0D" w:themeColor="text1" w:themeTint="F2"/>
        </w:rPr>
        <w:t>區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、汽車/戶外休閒</w:t>
      </w:r>
      <w:r w:rsidR="00EE545C" w:rsidRPr="005034D8">
        <w:rPr>
          <w:rFonts w:ascii="源泉圓體 R" w:eastAsia="源泉圓體 R" w:hAnsi="源泉圓體 R" w:hint="eastAsia"/>
          <w:color w:val="0D0D0D" w:themeColor="text1" w:themeTint="F2"/>
        </w:rPr>
        <w:t>區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、珠寶暨古董藝術</w:t>
      </w:r>
      <w:r w:rsidR="00EE545C" w:rsidRPr="005034D8">
        <w:rPr>
          <w:rFonts w:ascii="源泉圓體 R" w:eastAsia="源泉圓體 R" w:hAnsi="源泉圓體 R" w:hint="eastAsia"/>
          <w:color w:val="0D0D0D" w:themeColor="text1" w:themeTint="F2"/>
        </w:rPr>
        <w:t>區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、品味生活區</w:t>
      </w:r>
    </w:p>
    <w:p w:rsidR="00C02FA6" w:rsidRPr="005034D8" w:rsidRDefault="003E608C" w:rsidP="009070C8">
      <w:pPr>
        <w:pStyle w:val="aa"/>
        <w:numPr>
          <w:ilvl w:val="0"/>
          <w:numId w:val="4"/>
        </w:numPr>
        <w:adjustRightInd w:val="0"/>
        <w:snapToGrid w:val="0"/>
        <w:spacing w:beforeLines="40" w:before="144"/>
        <w:ind w:leftChars="0" w:left="482" w:hanging="482"/>
        <w:rPr>
          <w:rFonts w:ascii="源泉圓體 R" w:eastAsia="源泉圓體 R" w:hAnsi="源泉圓體 R"/>
        </w:rPr>
      </w:pPr>
      <w:r w:rsidRPr="005034D8">
        <w:rPr>
          <w:rFonts w:ascii="源泉圓體 R" w:eastAsia="源泉圓體 R" w:hAnsi="源泉圓體 R" w:hint="eastAsia"/>
        </w:rPr>
        <w:t>主辦單位：工商時報</w:t>
      </w:r>
      <w:r w:rsidR="005A757D" w:rsidRPr="005034D8">
        <w:rPr>
          <w:rFonts w:ascii="源泉圓體 R" w:eastAsia="源泉圓體 R" w:hAnsi="源泉圓體 R" w:hint="eastAsia"/>
        </w:rPr>
        <w:t>、台南市商業會</w:t>
      </w:r>
    </w:p>
    <w:p w:rsidR="00094B94" w:rsidRPr="005034D8" w:rsidRDefault="003E608C" w:rsidP="006A3A52">
      <w:pPr>
        <w:pStyle w:val="aa"/>
        <w:numPr>
          <w:ilvl w:val="0"/>
          <w:numId w:val="4"/>
        </w:numPr>
        <w:adjustRightInd w:val="0"/>
        <w:snapToGrid w:val="0"/>
        <w:spacing w:beforeLines="40" w:before="144"/>
        <w:ind w:leftChars="0"/>
        <w:rPr>
          <w:rFonts w:ascii="源泉圓體 R" w:eastAsia="源泉圓體 R" w:hAnsi="源泉圓體 R"/>
          <w:sz w:val="20"/>
          <w:szCs w:val="20"/>
        </w:rPr>
      </w:pPr>
      <w:r w:rsidRPr="005034D8">
        <w:rPr>
          <w:rFonts w:ascii="源泉圓體 R" w:eastAsia="源泉圓體 R" w:hAnsi="源泉圓體 R" w:hint="eastAsia"/>
        </w:rPr>
        <w:t>協辦單位：</w:t>
      </w:r>
      <w:proofErr w:type="gramStart"/>
      <w:r w:rsidR="00AA33FF" w:rsidRPr="005034D8">
        <w:rPr>
          <w:rFonts w:ascii="源泉圓體 R" w:eastAsia="源泉圓體 R" w:hAnsi="源泉圓體 R" w:hint="eastAsia"/>
        </w:rPr>
        <w:t>成輝國際</w:t>
      </w:r>
      <w:proofErr w:type="gramEnd"/>
      <w:r w:rsidR="00AA33FF" w:rsidRPr="005034D8">
        <w:rPr>
          <w:rFonts w:ascii="源泉圓體 R" w:eastAsia="源泉圓體 R" w:hAnsi="源泉圓體 R" w:hint="eastAsia"/>
        </w:rPr>
        <w:t>企業有限公司、</w:t>
      </w:r>
      <w:proofErr w:type="gramStart"/>
      <w:r w:rsidR="00094B94" w:rsidRPr="005034D8">
        <w:rPr>
          <w:rFonts w:ascii="源泉圓體 R" w:eastAsia="源泉圓體 R" w:hAnsi="源泉圓體 R" w:hint="eastAsia"/>
        </w:rPr>
        <w:t>豪立有限公司</w:t>
      </w:r>
      <w:proofErr w:type="gramEnd"/>
    </w:p>
    <w:p w:rsidR="00374FE7" w:rsidRPr="005034D8" w:rsidRDefault="003A47D9" w:rsidP="009070C8">
      <w:pPr>
        <w:pStyle w:val="aa"/>
        <w:widowControl/>
        <w:numPr>
          <w:ilvl w:val="0"/>
          <w:numId w:val="4"/>
        </w:numPr>
        <w:adjustRightInd w:val="0"/>
        <w:snapToGrid w:val="0"/>
        <w:spacing w:beforeLines="40" w:before="144"/>
        <w:ind w:leftChars="0" w:left="482" w:hanging="482"/>
        <w:rPr>
          <w:rFonts w:ascii="源泉圓體 R" w:eastAsia="源泉圓體 R" w:hAnsi="源泉圓體 R"/>
          <w:sz w:val="28"/>
          <w:szCs w:val="28"/>
        </w:rPr>
      </w:pPr>
      <w:r w:rsidRPr="005034D8">
        <w:rPr>
          <w:rFonts w:ascii="源泉圓體 R" w:eastAsia="源泉圓體 R" w:hAnsi="源泉圓體 R" w:hint="eastAsia"/>
          <w:color w:val="0D0D0D" w:themeColor="text1" w:themeTint="F2"/>
        </w:rPr>
        <w:t>入場方式：展前加</w:t>
      </w:r>
      <w:r w:rsidR="00150E99" w:rsidRPr="005034D8">
        <w:rPr>
          <w:rFonts w:ascii="源泉圓體 R" w:eastAsia="源泉圓體 R" w:hAnsi="源泉圓體 R" w:hint="eastAsia"/>
          <w:color w:val="0D0D0D" w:themeColor="text1" w:themeTint="F2"/>
        </w:rPr>
        <w:t>「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LINE</w:t>
      </w:r>
      <w:r w:rsidRPr="005034D8">
        <w:rPr>
          <w:rFonts w:ascii="源泉圓體 R" w:eastAsia="源泉圓體 R" w:hAnsi="源泉圓體 R"/>
          <w:color w:val="0D0D0D" w:themeColor="text1" w:themeTint="F2"/>
        </w:rPr>
        <w:t>@</w:t>
      </w:r>
      <w:r w:rsidR="00150E99" w:rsidRPr="005034D8">
        <w:rPr>
          <w:rFonts w:ascii="源泉圓體 R" w:eastAsia="源泉圓體 R" w:hAnsi="源泉圓體 R" w:hint="eastAsia"/>
          <w:color w:val="0D0D0D" w:themeColor="text1" w:themeTint="F2"/>
        </w:rPr>
        <w:t>好友」</w:t>
      </w:r>
      <w:r w:rsidRPr="005034D8">
        <w:rPr>
          <w:rFonts w:ascii="源泉圓體 R" w:eastAsia="源泉圓體 R" w:hAnsi="源泉圓體 R" w:hint="eastAsia"/>
          <w:color w:val="0D0D0D" w:themeColor="text1" w:themeTint="F2"/>
        </w:rPr>
        <w:t>免費</w:t>
      </w:r>
      <w:r w:rsidR="00CE6CA4" w:rsidRPr="005034D8">
        <w:rPr>
          <w:rFonts w:ascii="源泉圓體 R" w:eastAsia="源泉圓體 R" w:hAnsi="源泉圓體 R" w:hint="eastAsia"/>
          <w:color w:val="0D0D0D" w:themeColor="text1" w:themeTint="F2"/>
        </w:rPr>
        <w:t>索票</w:t>
      </w:r>
      <w:r w:rsidR="005A5747" w:rsidRPr="005034D8">
        <w:rPr>
          <w:rFonts w:ascii="源泉圓體 R" w:eastAsia="源泉圓體 R" w:hAnsi="源泉圓體 R" w:hint="eastAsia"/>
          <w:color w:val="0D0D0D" w:themeColor="text1" w:themeTint="F2"/>
        </w:rPr>
        <w:t>；現場售票100元</w:t>
      </w:r>
    </w:p>
    <w:p w:rsidR="007241C5" w:rsidRPr="005034D8" w:rsidRDefault="007241C5" w:rsidP="009070C8">
      <w:pPr>
        <w:pStyle w:val="aa"/>
        <w:numPr>
          <w:ilvl w:val="0"/>
          <w:numId w:val="4"/>
        </w:numPr>
        <w:snapToGrid w:val="0"/>
        <w:spacing w:beforeLines="40" w:before="144"/>
        <w:ind w:leftChars="0"/>
        <w:rPr>
          <w:rFonts w:ascii="源泉圓體 R" w:eastAsia="源泉圓體 R" w:hAnsi="源泉圓體 R"/>
        </w:rPr>
      </w:pPr>
      <w:r w:rsidRPr="005034D8">
        <w:rPr>
          <w:rFonts w:ascii="源泉圓體 R" w:eastAsia="源泉圓體 R" w:hAnsi="源泉圓體 R" w:hint="eastAsia"/>
        </w:rPr>
        <w:t>洽詢專線：(04)2328-6926</w:t>
      </w:r>
    </w:p>
    <w:p w:rsidR="003E3E58" w:rsidRPr="00B92922" w:rsidRDefault="003E3E58" w:rsidP="009070C8">
      <w:pPr>
        <w:pStyle w:val="aa"/>
        <w:numPr>
          <w:ilvl w:val="0"/>
          <w:numId w:val="4"/>
        </w:numPr>
        <w:snapToGrid w:val="0"/>
        <w:spacing w:beforeLines="40" w:before="144"/>
        <w:ind w:leftChars="0"/>
        <w:rPr>
          <w:rStyle w:val="a8"/>
          <w:rFonts w:ascii="獅尾圓體-Regular" w:eastAsia="獅尾圓體-Regular" w:hAnsi="獅尾圓體-Regular"/>
        </w:rPr>
      </w:pPr>
      <w:proofErr w:type="gramStart"/>
      <w:r w:rsidRPr="00B92922">
        <w:rPr>
          <w:rFonts w:ascii="獅尾圓體-Regular" w:eastAsia="獅尾圓體-Regular" w:hAnsi="獅尾圓體-Regular" w:hint="eastAsia"/>
        </w:rPr>
        <w:t>展覽官網</w:t>
      </w:r>
      <w:proofErr w:type="gramEnd"/>
      <w:r w:rsidRPr="00B92922">
        <w:rPr>
          <w:rFonts w:ascii="獅尾圓體-Regular" w:eastAsia="獅尾圓體-Regular" w:hAnsi="獅尾圓體-Regular" w:hint="eastAsia"/>
          <w:color w:val="0D0D0D" w:themeColor="text1" w:themeTint="F2"/>
        </w:rPr>
        <w:t>：</w:t>
      </w:r>
      <w:hyperlink r:id="rId8" w:history="1">
        <w:r w:rsidRPr="00B92922">
          <w:rPr>
            <w:rStyle w:val="a8"/>
            <w:rFonts w:ascii="獅尾圓體-Regular" w:eastAsia="獅尾圓體-Regular" w:hAnsi="獅尾圓體-Regular" w:hint="eastAsia"/>
          </w:rPr>
          <w:t>https://cec.ctee.com.tw/tlw/</w:t>
        </w:r>
      </w:hyperlink>
    </w:p>
    <w:tbl>
      <w:tblPr>
        <w:tblStyle w:val="a7"/>
        <w:tblpPr w:leftFromText="180" w:rightFromText="180" w:vertAnchor="page" w:horzAnchor="margin" w:tblpY="979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52"/>
      </w:tblGrid>
      <w:tr w:rsidR="00D461B0" w:rsidRPr="00B92922" w:rsidTr="00D461B0">
        <w:tc>
          <w:tcPr>
            <w:tcW w:w="4077" w:type="dxa"/>
            <w:vAlign w:val="center"/>
          </w:tcPr>
          <w:p w:rsidR="00D461B0" w:rsidRPr="00B92922" w:rsidRDefault="00D461B0" w:rsidP="00D461B0">
            <w:pPr>
              <w:widowControl/>
              <w:adjustRightInd w:val="0"/>
              <w:snapToGrid w:val="0"/>
              <w:rPr>
                <w:rFonts w:ascii="獅尾圓體-Regular" w:eastAsia="獅尾圓體-Regular" w:hAnsi="獅尾圓體-Regular"/>
                <w:sz w:val="28"/>
                <w:szCs w:val="28"/>
              </w:rPr>
            </w:pPr>
            <w:r w:rsidRPr="00B92922">
              <w:rPr>
                <w:rFonts w:ascii="獅尾圓體-Regular" w:eastAsia="獅尾圓體-Regular" w:hAnsi="獅尾圓體-Regular"/>
                <w:noProof/>
                <w:sz w:val="28"/>
                <w:szCs w:val="28"/>
              </w:rPr>
              <w:drawing>
                <wp:inline distT="0" distB="0" distL="0" distR="0" wp14:anchorId="0B86C2F6" wp14:editId="4BF1FCFB">
                  <wp:extent cx="1991694" cy="1440000"/>
                  <wp:effectExtent l="133350" t="114300" r="85090" b="1225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8" t="8554" r="8699" b="10782"/>
                          <a:stretch/>
                        </pic:blipFill>
                        <pic:spPr bwMode="auto">
                          <a:xfrm>
                            <a:off x="0" y="0"/>
                            <a:ext cx="1991694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D461B0" w:rsidRPr="00B92922" w:rsidRDefault="005949A7" w:rsidP="005949A7">
            <w:pPr>
              <w:widowControl/>
              <w:adjustRightInd w:val="0"/>
              <w:snapToGrid w:val="0"/>
              <w:rPr>
                <w:rFonts w:ascii="獅尾圓體-Regular" w:eastAsia="獅尾圓體-Regular" w:hAnsi="獅尾圓體-Regular"/>
                <w:sz w:val="28"/>
                <w:szCs w:val="28"/>
              </w:rPr>
            </w:pPr>
            <w:r w:rsidRPr="00B92922">
              <w:rPr>
                <w:rFonts w:ascii="獅尾圓體-Regular" w:eastAsia="獅尾圓體-Regular" w:hAnsi="獅尾圓體-Regular"/>
                <w:noProof/>
                <w:sz w:val="28"/>
                <w:szCs w:val="28"/>
              </w:rPr>
              <w:drawing>
                <wp:inline distT="0" distB="0" distL="0" distR="0" wp14:anchorId="50E11349" wp14:editId="65ADBED8">
                  <wp:extent cx="2679590" cy="1473519"/>
                  <wp:effectExtent l="114300" t="114300" r="140335" b="1460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2092.jfif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75"/>
                          <a:stretch/>
                        </pic:blipFill>
                        <pic:spPr bwMode="auto">
                          <a:xfrm>
                            <a:off x="0" y="0"/>
                            <a:ext cx="2702723" cy="14862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1B0" w:rsidRPr="00B92922" w:rsidTr="00D461B0">
        <w:tc>
          <w:tcPr>
            <w:tcW w:w="5637" w:type="dxa"/>
            <w:gridSpan w:val="2"/>
            <w:vAlign w:val="center"/>
          </w:tcPr>
          <w:p w:rsidR="00D461B0" w:rsidRPr="00B92922" w:rsidRDefault="005949A7" w:rsidP="00D461B0">
            <w:pPr>
              <w:widowControl/>
              <w:adjustRightInd w:val="0"/>
              <w:snapToGrid w:val="0"/>
              <w:rPr>
                <w:rFonts w:ascii="獅尾圓體-Regular" w:eastAsia="獅尾圓體-Regular" w:hAnsi="獅尾圓體-Regular"/>
                <w:noProof/>
                <w:sz w:val="28"/>
                <w:szCs w:val="28"/>
              </w:rPr>
            </w:pPr>
            <w:r w:rsidRPr="00B92922">
              <w:rPr>
                <w:rFonts w:ascii="獅尾圓體-Regular" w:eastAsia="獅尾圓體-Regular" w:hAnsi="獅尾圓體-Regular"/>
                <w:noProof/>
                <w:sz w:val="28"/>
                <w:szCs w:val="28"/>
              </w:rPr>
              <w:drawing>
                <wp:inline distT="0" distB="0" distL="0" distR="0" wp14:anchorId="5A0C8F93" wp14:editId="2EECD25F">
                  <wp:extent cx="2679590" cy="1414199"/>
                  <wp:effectExtent l="114300" t="114300" r="140335" b="1479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165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90"/>
                          <a:stretch/>
                        </pic:blipFill>
                        <pic:spPr bwMode="auto">
                          <a:xfrm>
                            <a:off x="0" y="0"/>
                            <a:ext cx="2708747" cy="14295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61B0" w:rsidRPr="00B92922" w:rsidRDefault="00D461B0" w:rsidP="00D461B0">
            <w:pPr>
              <w:widowControl/>
              <w:adjustRightInd w:val="0"/>
              <w:snapToGrid w:val="0"/>
              <w:jc w:val="center"/>
              <w:rPr>
                <w:rFonts w:ascii="獅尾圓體-Regular" w:eastAsia="獅尾圓體-Regular" w:hAnsi="獅尾圓體-Regular"/>
                <w:noProof/>
                <w:sz w:val="20"/>
                <w:szCs w:val="20"/>
              </w:rPr>
            </w:pPr>
            <w:r w:rsidRPr="00B92922">
              <w:rPr>
                <w:rFonts w:ascii="獅尾圓體-Regular" w:eastAsia="獅尾圓體-Regular" w:hAnsi="獅尾圓體-Regular"/>
                <w:noProof/>
                <w:sz w:val="20"/>
                <w:szCs w:val="20"/>
              </w:rPr>
              <w:t>(</w:t>
            </w:r>
            <w:r w:rsidRPr="00B92922">
              <w:rPr>
                <w:rFonts w:ascii="獅尾圓體-Regular" w:eastAsia="獅尾圓體-Regular" w:hAnsi="獅尾圓體-Regular" w:hint="eastAsia"/>
                <w:noProof/>
                <w:sz w:val="20"/>
                <w:szCs w:val="20"/>
              </w:rPr>
              <w:t>圖：2022台南品味週參觀人潮)</w:t>
            </w:r>
          </w:p>
        </w:tc>
        <w:tc>
          <w:tcPr>
            <w:tcW w:w="4252" w:type="dxa"/>
            <w:vAlign w:val="center"/>
          </w:tcPr>
          <w:p w:rsidR="00D461B0" w:rsidRPr="00B92922" w:rsidRDefault="00D461B0" w:rsidP="00D461B0">
            <w:pPr>
              <w:widowControl/>
              <w:adjustRightInd w:val="0"/>
              <w:snapToGrid w:val="0"/>
              <w:rPr>
                <w:rFonts w:ascii="獅尾圓體-Regular" w:eastAsia="獅尾圓體-Regular" w:hAnsi="獅尾圓體-Regular"/>
                <w:noProof/>
                <w:sz w:val="28"/>
                <w:szCs w:val="28"/>
              </w:rPr>
            </w:pPr>
            <w:r w:rsidRPr="00B92922">
              <w:rPr>
                <w:rFonts w:ascii="獅尾圓體-Regular" w:eastAsia="獅尾圓體-Regular" w:hAnsi="獅尾圓體-Regular"/>
                <w:noProof/>
                <w:sz w:val="28"/>
                <w:szCs w:val="28"/>
              </w:rPr>
              <w:drawing>
                <wp:inline distT="0" distB="0" distL="0" distR="0" wp14:anchorId="51504548" wp14:editId="0F7EBAC5">
                  <wp:extent cx="2155789" cy="1440000"/>
                  <wp:effectExtent l="114300" t="114300" r="111760" b="1416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INO0152s4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789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461B0" w:rsidRPr="00B92922" w:rsidRDefault="00D461B0" w:rsidP="00D461B0">
            <w:pPr>
              <w:widowControl/>
              <w:adjustRightInd w:val="0"/>
              <w:snapToGrid w:val="0"/>
              <w:rPr>
                <w:rFonts w:ascii="獅尾圓體-Regular" w:eastAsia="獅尾圓體-Regular" w:hAnsi="獅尾圓體-Regular"/>
                <w:noProof/>
                <w:sz w:val="28"/>
                <w:szCs w:val="28"/>
              </w:rPr>
            </w:pPr>
          </w:p>
        </w:tc>
      </w:tr>
    </w:tbl>
    <w:p w:rsidR="009D5F5B" w:rsidRPr="00A607C9" w:rsidRDefault="005869C6" w:rsidP="007249E2">
      <w:pPr>
        <w:pStyle w:val="aa"/>
        <w:widowControl/>
        <w:numPr>
          <w:ilvl w:val="0"/>
          <w:numId w:val="4"/>
        </w:numPr>
        <w:snapToGrid w:val="0"/>
        <w:spacing w:beforeLines="40" w:before="144"/>
        <w:ind w:leftChars="0"/>
        <w:rPr>
          <w:rFonts w:ascii="源泉圓體 R" w:eastAsia="源泉圓體 R" w:hAnsi="源泉圓體 R"/>
          <w:color w:val="0D0D0D" w:themeColor="text1" w:themeTint="F2"/>
        </w:rPr>
      </w:pPr>
      <w:proofErr w:type="gramStart"/>
      <w:r w:rsidRPr="00A607C9">
        <w:rPr>
          <w:rFonts w:ascii="源泉圓體 R" w:eastAsia="源泉圓體 R" w:hAnsi="源泉圓體 R" w:hint="eastAsia"/>
        </w:rPr>
        <w:t>展覽臉書</w:t>
      </w:r>
      <w:proofErr w:type="gramEnd"/>
      <w:r w:rsidRPr="00A607C9">
        <w:rPr>
          <w:rFonts w:ascii="源泉圓體 R" w:eastAsia="源泉圓體 R" w:hAnsi="源泉圓體 R" w:hint="eastAsia"/>
          <w:color w:val="0D0D0D" w:themeColor="text1" w:themeTint="F2"/>
        </w:rPr>
        <w:t>：</w:t>
      </w:r>
      <w:hyperlink r:id="rId13" w:history="1">
        <w:r w:rsidRPr="00A607C9">
          <w:rPr>
            <w:rStyle w:val="a8"/>
            <w:rFonts w:ascii="源泉圓體 R" w:eastAsia="源泉圓體 R" w:hAnsi="源泉圓體 R"/>
          </w:rPr>
          <w:t>https://www.facebook.com/Tainan.Lifestyle.Week/</w:t>
        </w:r>
      </w:hyperlink>
      <w:r w:rsidRPr="00A607C9">
        <w:rPr>
          <w:rFonts w:ascii="源泉圓體 R" w:eastAsia="源泉圓體 R" w:hAnsi="源泉圓體 R" w:hint="eastAsia"/>
          <w:color w:val="0D0D0D" w:themeColor="text1" w:themeTint="F2"/>
        </w:rPr>
        <w:t xml:space="preserve"> (</w:t>
      </w:r>
      <w:r w:rsidRPr="00A607C9">
        <w:rPr>
          <w:rStyle w:val="a8"/>
          <w:rFonts w:ascii="源泉圓體 R" w:eastAsia="源泉圓體 R" w:hAnsi="源泉圓體 R" w:hint="eastAsia"/>
          <w:color w:val="000000" w:themeColor="text1"/>
          <w:u w:val="none"/>
        </w:rPr>
        <w:t>請搜尋 #</w:t>
      </w:r>
      <w:hyperlink r:id="rId14" w:history="1">
        <w:r w:rsidRPr="00A607C9">
          <w:rPr>
            <w:rStyle w:val="a8"/>
            <w:rFonts w:ascii="源泉圓體 R" w:eastAsia="源泉圓體 R" w:hAnsi="源泉圓體 R" w:hint="eastAsia"/>
          </w:rPr>
          <w:t>台南品味</w:t>
        </w:r>
        <w:proofErr w:type="gramStart"/>
        <w:r w:rsidRPr="00A607C9">
          <w:rPr>
            <w:rStyle w:val="a8"/>
            <w:rFonts w:ascii="源泉圓體 R" w:eastAsia="源泉圓體 R" w:hAnsi="源泉圓體 R" w:hint="eastAsia"/>
          </w:rPr>
          <w:t>週</w:t>
        </w:r>
        <w:proofErr w:type="gramEnd"/>
      </w:hyperlink>
      <w:r w:rsidRPr="00A607C9">
        <w:rPr>
          <w:rFonts w:ascii="源泉圓體 R" w:eastAsia="源泉圓體 R" w:hAnsi="源泉圓體 R" w:hint="eastAsia"/>
          <w:color w:val="0D0D0D" w:themeColor="text1" w:themeTint="F2"/>
        </w:rPr>
        <w:t>)</w:t>
      </w:r>
      <w:r w:rsidR="009D5F5B" w:rsidRPr="00A607C9">
        <w:rPr>
          <w:rFonts w:ascii="源泉圓體 R" w:eastAsia="源泉圓體 R" w:hAnsi="源泉圓體 R"/>
          <w:color w:val="0D0D0D" w:themeColor="text1" w:themeTint="F2"/>
        </w:rPr>
        <w:br w:type="page"/>
      </w:r>
    </w:p>
    <w:p w:rsidR="003F62BC" w:rsidRPr="00A607C9" w:rsidRDefault="003F62BC" w:rsidP="000913BA">
      <w:pPr>
        <w:pStyle w:val="aa"/>
        <w:widowControl/>
        <w:numPr>
          <w:ilvl w:val="0"/>
          <w:numId w:val="4"/>
        </w:numPr>
        <w:adjustRightInd w:val="0"/>
        <w:snapToGrid w:val="0"/>
        <w:spacing w:beforeLines="50" w:before="180"/>
        <w:ind w:leftChars="0"/>
        <w:jc w:val="both"/>
        <w:rPr>
          <w:rFonts w:ascii="源泉圓體 R" w:eastAsia="源泉圓體 R" w:hAnsi="源泉圓體 R"/>
          <w:sz w:val="28"/>
          <w:szCs w:val="28"/>
        </w:rPr>
      </w:pPr>
      <w:r w:rsidRPr="00A607C9">
        <w:rPr>
          <w:rFonts w:ascii="源泉圓體 R" w:eastAsia="源泉圓體 R" w:hAnsi="源泉圓體 R" w:hint="eastAsia"/>
          <w:szCs w:val="24"/>
        </w:rPr>
        <w:lastRenderedPageBreak/>
        <w:t>攤位價格：每攤位原價：29,000</w:t>
      </w:r>
      <w:r w:rsidRPr="00A607C9">
        <w:rPr>
          <w:rFonts w:ascii="源泉圓體 R" w:eastAsia="源泉圓體 R" w:hAnsi="源泉圓體 R" w:cstheme="minorHAnsi" w:hint="eastAsia"/>
          <w:szCs w:val="24"/>
        </w:rPr>
        <w:t>元+5%。</w:t>
      </w:r>
      <w:r w:rsidR="009D5F5B" w:rsidRPr="00A607C9">
        <w:rPr>
          <w:rFonts w:ascii="源泉圓體 R" w:eastAsia="源泉圓體 R" w:hAnsi="源泉圓體 R" w:cstheme="minorHAnsi"/>
          <w:color w:val="FF0000"/>
          <w:szCs w:val="24"/>
        </w:rPr>
        <w:t>202</w:t>
      </w:r>
      <w:r w:rsidR="00A607C9" w:rsidRPr="00A607C9">
        <w:rPr>
          <w:rFonts w:ascii="源泉圓體 R" w:eastAsia="源泉圓體 R" w:hAnsi="源泉圓體 R" w:cstheme="minorHAnsi" w:hint="eastAsia"/>
          <w:color w:val="FF0000"/>
          <w:szCs w:val="24"/>
        </w:rPr>
        <w:t>3</w:t>
      </w:r>
      <w:r w:rsidR="009D5F5B" w:rsidRPr="00A607C9">
        <w:rPr>
          <w:rFonts w:ascii="源泉圓體 R" w:eastAsia="源泉圓體 R" w:hAnsi="源泉圓體 R" w:hint="eastAsia"/>
          <w:color w:val="FF0000"/>
          <w:szCs w:val="24"/>
        </w:rPr>
        <w:t>年</w:t>
      </w:r>
      <w:r w:rsidR="00A607C9" w:rsidRPr="00A607C9">
        <w:rPr>
          <w:rFonts w:ascii="源泉圓體 R" w:eastAsia="源泉圓體 R" w:hAnsi="源泉圓體 R" w:hint="eastAsia"/>
          <w:color w:val="FF0000"/>
          <w:szCs w:val="24"/>
        </w:rPr>
        <w:t>12</w:t>
      </w:r>
      <w:r w:rsidR="009D5F5B" w:rsidRPr="00A607C9">
        <w:rPr>
          <w:rFonts w:ascii="源泉圓體 R" w:eastAsia="源泉圓體 R" w:hAnsi="源泉圓體 R" w:hint="eastAsia"/>
          <w:color w:val="FF0000"/>
          <w:szCs w:val="24"/>
        </w:rPr>
        <w:t>月</w:t>
      </w:r>
      <w:r w:rsidR="00A607C9" w:rsidRPr="00A607C9">
        <w:rPr>
          <w:rFonts w:ascii="源泉圓體 R" w:eastAsia="源泉圓體 R" w:hAnsi="源泉圓體 R" w:hint="eastAsia"/>
          <w:color w:val="FF0000"/>
          <w:szCs w:val="24"/>
        </w:rPr>
        <w:t>31</w:t>
      </w:r>
      <w:r w:rsidR="009D5F5B" w:rsidRPr="00A607C9">
        <w:rPr>
          <w:rFonts w:ascii="源泉圓體 R" w:eastAsia="源泉圓體 R" w:hAnsi="源泉圓體 R" w:hint="eastAsia"/>
          <w:color w:val="FF0000"/>
          <w:szCs w:val="24"/>
        </w:rPr>
        <w:t>日前</w:t>
      </w:r>
      <w:r w:rsidR="009D5F5B" w:rsidRPr="00A607C9">
        <w:rPr>
          <w:rFonts w:ascii="源泉圓體 R" w:eastAsia="源泉圓體 R" w:hAnsi="源泉圓體 R" w:hint="eastAsia"/>
          <w:szCs w:val="24"/>
        </w:rPr>
        <w:t>完成報名手續，可</w:t>
      </w:r>
      <w:proofErr w:type="gramStart"/>
      <w:r w:rsidR="009D5F5B" w:rsidRPr="00A607C9">
        <w:rPr>
          <w:rFonts w:ascii="源泉圓體 R" w:eastAsia="源泉圓體 R" w:hAnsi="源泉圓體 R" w:hint="eastAsia"/>
          <w:szCs w:val="24"/>
        </w:rPr>
        <w:t>享早鳥優惠價</w:t>
      </w:r>
      <w:proofErr w:type="gramEnd"/>
      <w:r w:rsidRPr="00A607C9">
        <w:rPr>
          <w:rFonts w:ascii="源泉圓體 R" w:eastAsia="源泉圓體 R" w:hAnsi="源泉圓體 R" w:hint="eastAsia"/>
          <w:szCs w:val="24"/>
        </w:rPr>
        <w:t>26,000元+5%</w:t>
      </w:r>
      <w:r w:rsidR="009D5F5B" w:rsidRPr="00A607C9">
        <w:rPr>
          <w:rFonts w:ascii="源泉圓體 R" w:eastAsia="源泉圓體 R" w:hAnsi="源泉圓體 R" w:hint="eastAsia"/>
          <w:szCs w:val="24"/>
        </w:rPr>
        <w:t>，</w:t>
      </w:r>
      <w:r w:rsidR="009D5F5B" w:rsidRPr="00A607C9">
        <w:rPr>
          <w:rFonts w:ascii="源泉圓體 R" w:eastAsia="源泉圓體 R" w:hAnsi="源泉圓體 R" w:cstheme="minorHAnsi"/>
          <w:szCs w:val="24"/>
        </w:rPr>
        <w:t>202</w:t>
      </w:r>
      <w:r w:rsidR="005949A7">
        <w:rPr>
          <w:rFonts w:ascii="源泉圓體 R" w:eastAsia="源泉圓體 R" w:hAnsi="源泉圓體 R" w:cstheme="minorHAnsi" w:hint="eastAsia"/>
          <w:szCs w:val="24"/>
        </w:rPr>
        <w:t>4</w:t>
      </w:r>
      <w:r w:rsidR="009D5F5B" w:rsidRPr="00A607C9">
        <w:rPr>
          <w:rFonts w:ascii="源泉圓體 R" w:eastAsia="源泉圓體 R" w:hAnsi="源泉圓體 R" w:hint="eastAsia"/>
          <w:szCs w:val="24"/>
        </w:rPr>
        <w:t>年</w:t>
      </w:r>
      <w:r w:rsidR="005949A7">
        <w:rPr>
          <w:rFonts w:ascii="源泉圓體 R" w:eastAsia="源泉圓體 R" w:hAnsi="源泉圓體 R" w:hint="eastAsia"/>
          <w:szCs w:val="24"/>
        </w:rPr>
        <w:t>1</w:t>
      </w:r>
      <w:r w:rsidR="009D5F5B" w:rsidRPr="00A607C9">
        <w:rPr>
          <w:rFonts w:ascii="源泉圓體 R" w:eastAsia="源泉圓體 R" w:hAnsi="源泉圓體 R" w:hint="eastAsia"/>
          <w:szCs w:val="24"/>
        </w:rPr>
        <w:t>月</w:t>
      </w:r>
      <w:r w:rsidR="009D5F5B" w:rsidRPr="00A607C9">
        <w:rPr>
          <w:rFonts w:ascii="源泉圓體 R" w:eastAsia="源泉圓體 R" w:hAnsi="源泉圓體 R" w:cstheme="minorHAnsi"/>
          <w:szCs w:val="24"/>
        </w:rPr>
        <w:t>1</w:t>
      </w:r>
      <w:r w:rsidR="009D5F5B" w:rsidRPr="00A607C9">
        <w:rPr>
          <w:rFonts w:ascii="源泉圓體 R" w:eastAsia="源泉圓體 R" w:hAnsi="源泉圓體 R" w:hint="eastAsia"/>
          <w:szCs w:val="24"/>
        </w:rPr>
        <w:t>日起恢復原價。</w:t>
      </w:r>
    </w:p>
    <w:p w:rsidR="003A47D9" w:rsidRPr="00A607C9" w:rsidRDefault="003F62BC" w:rsidP="0028333A">
      <w:pPr>
        <w:pStyle w:val="aa"/>
        <w:widowControl/>
        <w:numPr>
          <w:ilvl w:val="0"/>
          <w:numId w:val="4"/>
        </w:numPr>
        <w:adjustRightInd w:val="0"/>
        <w:snapToGrid w:val="0"/>
        <w:spacing w:beforeLines="50" w:before="180"/>
        <w:ind w:leftChars="0"/>
        <w:jc w:val="both"/>
        <w:rPr>
          <w:rFonts w:ascii="源泉圓體 R" w:eastAsia="源泉圓體 R" w:hAnsi="源泉圓體 R"/>
          <w:sz w:val="28"/>
          <w:szCs w:val="28"/>
        </w:rPr>
      </w:pPr>
      <w:r w:rsidRPr="00A607C9">
        <w:rPr>
          <w:rFonts w:ascii="源泉圓體 R" w:eastAsia="源泉圓體 R" w:hAnsi="源泉圓體 R" w:hint="eastAsia"/>
          <w:color w:val="0D0D0D" w:themeColor="text1" w:themeTint="F2"/>
          <w:szCs w:val="24"/>
        </w:rPr>
        <w:t>報名辦法：</w:t>
      </w:r>
      <w:r w:rsidRPr="00A607C9">
        <w:rPr>
          <w:rFonts w:ascii="源泉圓體 R" w:eastAsia="源泉圓體 R" w:hAnsi="源泉圓體 R" w:cstheme="minorHAnsi" w:hint="eastAsia"/>
          <w:szCs w:val="24"/>
        </w:rPr>
        <w:t>填寫完報名表後，可傳真</w:t>
      </w:r>
      <w:r w:rsidRPr="00A607C9">
        <w:rPr>
          <w:rFonts w:ascii="源泉圓體 R" w:eastAsia="源泉圓體 R" w:hAnsi="源泉圓體 R" w:cs="細明體" w:hint="eastAsia"/>
          <w:bCs/>
          <w:color w:val="0D0D0D" w:themeColor="text1" w:themeTint="F2"/>
          <w:szCs w:val="24"/>
        </w:rPr>
        <w:t>(</w:t>
      </w:r>
      <w:r w:rsidRPr="00A607C9">
        <w:rPr>
          <w:rFonts w:ascii="源泉圓體 R" w:eastAsia="源泉圓體 R" w:hAnsi="源泉圓體 R" w:cs="細明體"/>
          <w:bCs/>
          <w:color w:val="0D0D0D" w:themeColor="text1" w:themeTint="F2"/>
          <w:szCs w:val="24"/>
        </w:rPr>
        <w:t>06)270-1196</w:t>
      </w:r>
      <w:r w:rsidRPr="00A607C9">
        <w:rPr>
          <w:rFonts w:ascii="源泉圓體 R" w:eastAsia="源泉圓體 R" w:hAnsi="源泉圓體 R" w:cstheme="minorHAnsi" w:hint="eastAsia"/>
          <w:szCs w:val="24"/>
        </w:rPr>
        <w:t>或電子信箱</w:t>
      </w:r>
      <w:hyperlink r:id="rId15" w:history="1">
        <w:r w:rsidRPr="00A607C9">
          <w:rPr>
            <w:rStyle w:val="a8"/>
            <w:rFonts w:ascii="源泉圓體 R" w:eastAsia="源泉圓體 R" w:hAnsi="源泉圓體 R" w:cs="細明體"/>
            <w:bCs/>
          </w:rPr>
          <w:t>cecn.ctee@gmail.com</w:t>
        </w:r>
      </w:hyperlink>
      <w:r w:rsidRPr="00A607C9">
        <w:rPr>
          <w:rFonts w:ascii="源泉圓體 R" w:eastAsia="源泉圓體 R" w:hAnsi="源泉圓體 R" w:cstheme="minorHAnsi" w:hint="eastAsia"/>
          <w:szCs w:val="24"/>
        </w:rPr>
        <w:t>。</w:t>
      </w:r>
      <w:r w:rsidR="009D5F5B" w:rsidRPr="00A607C9">
        <w:rPr>
          <w:rFonts w:ascii="源泉圓體 R" w:eastAsia="源泉圓體 R" w:hAnsi="源泉圓體 R" w:hint="eastAsia"/>
          <w:szCs w:val="24"/>
        </w:rPr>
        <w:t>報名完成後，請開立</w:t>
      </w:r>
      <w:r w:rsidR="009D5F5B" w:rsidRPr="00A607C9">
        <w:rPr>
          <w:rFonts w:ascii="源泉圓體 R" w:eastAsia="源泉圓體 R" w:hAnsi="源泉圓體 R" w:cstheme="minorHAnsi"/>
          <w:color w:val="FF0000"/>
          <w:szCs w:val="24"/>
        </w:rPr>
        <w:t>202</w:t>
      </w:r>
      <w:r w:rsidR="005949A7">
        <w:rPr>
          <w:rFonts w:ascii="源泉圓體 R" w:eastAsia="源泉圓體 R" w:hAnsi="源泉圓體 R" w:cstheme="minorHAnsi" w:hint="eastAsia"/>
          <w:color w:val="FF0000"/>
          <w:szCs w:val="24"/>
        </w:rPr>
        <w:t>4</w:t>
      </w:r>
      <w:r w:rsidR="009D5F5B" w:rsidRPr="00A607C9">
        <w:rPr>
          <w:rFonts w:ascii="源泉圓體 R" w:eastAsia="源泉圓體 R" w:hAnsi="源泉圓體 R" w:hint="eastAsia"/>
          <w:color w:val="FF0000"/>
          <w:szCs w:val="24"/>
        </w:rPr>
        <w:t>年</w:t>
      </w:r>
      <w:r w:rsidR="005949A7">
        <w:rPr>
          <w:rFonts w:ascii="源泉圓體 R" w:eastAsia="源泉圓體 R" w:hAnsi="源泉圓體 R" w:hint="eastAsia"/>
          <w:color w:val="FF0000"/>
          <w:szCs w:val="24"/>
        </w:rPr>
        <w:t>4</w:t>
      </w:r>
      <w:r w:rsidR="009D5F5B" w:rsidRPr="00A607C9">
        <w:rPr>
          <w:rFonts w:ascii="源泉圓體 R" w:eastAsia="源泉圓體 R" w:hAnsi="源泉圓體 R" w:hint="eastAsia"/>
          <w:color w:val="FF0000"/>
          <w:szCs w:val="24"/>
        </w:rPr>
        <w:t>月</w:t>
      </w:r>
      <w:r w:rsidR="005949A7">
        <w:rPr>
          <w:rFonts w:ascii="源泉圓體 R" w:eastAsia="源泉圓體 R" w:hAnsi="源泉圓體 R" w:hint="eastAsia"/>
          <w:color w:val="FF0000"/>
          <w:szCs w:val="24"/>
        </w:rPr>
        <w:t>30</w:t>
      </w:r>
      <w:r w:rsidR="009D5F5B" w:rsidRPr="00A607C9">
        <w:rPr>
          <w:rFonts w:ascii="源泉圓體 R" w:eastAsia="源泉圓體 R" w:hAnsi="源泉圓體 R" w:hint="eastAsia"/>
          <w:color w:val="FF0000"/>
          <w:szCs w:val="24"/>
        </w:rPr>
        <w:t>日</w:t>
      </w:r>
      <w:r w:rsidR="009D5F5B" w:rsidRPr="00A607C9">
        <w:rPr>
          <w:rFonts w:ascii="源泉圓體 R" w:eastAsia="源泉圓體 R" w:hAnsi="源泉圓體 R" w:hint="eastAsia"/>
          <w:szCs w:val="24"/>
        </w:rPr>
        <w:t>前兌現之支票或完成匯款。抬頭：工商財經數位股份有限公司，銀行代號00</w:t>
      </w:r>
      <w:r w:rsidR="009D5F5B" w:rsidRPr="00A607C9">
        <w:rPr>
          <w:rFonts w:ascii="源泉圓體 R" w:eastAsia="源泉圓體 R" w:hAnsi="源泉圓體 R"/>
          <w:szCs w:val="24"/>
        </w:rPr>
        <w:t>8</w:t>
      </w:r>
      <w:r w:rsidR="009D5F5B" w:rsidRPr="00A607C9">
        <w:rPr>
          <w:rFonts w:ascii="源泉圓體 R" w:eastAsia="源泉圓體 R" w:hAnsi="源泉圓體 R" w:hint="eastAsia"/>
          <w:szCs w:val="24"/>
        </w:rPr>
        <w:t>，華南銀行萬華分行，帳號：</w:t>
      </w:r>
      <w:r w:rsidR="009D5F5B" w:rsidRPr="00A607C9">
        <w:rPr>
          <w:rFonts w:ascii="源泉圓體 R" w:eastAsia="源泉圓體 R" w:hAnsi="源泉圓體 R" w:cstheme="minorHAnsi"/>
          <w:szCs w:val="24"/>
        </w:rPr>
        <w:t>157100152251</w:t>
      </w:r>
      <w:r w:rsidR="009D5F5B" w:rsidRPr="00A607C9">
        <w:rPr>
          <w:rFonts w:ascii="源泉圓體 R" w:eastAsia="源泉圓體 R" w:hAnsi="源泉圓體 R" w:cstheme="minorHAnsi" w:hint="eastAsia"/>
          <w:szCs w:val="24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5381"/>
        <w:gridCol w:w="2835"/>
      </w:tblGrid>
      <w:tr w:rsidR="001D0162" w:rsidRPr="00A607C9" w:rsidTr="005949A7">
        <w:trPr>
          <w:trHeight w:val="491"/>
          <w:jc w:val="center"/>
        </w:trPr>
        <w:tc>
          <w:tcPr>
            <w:tcW w:w="1560" w:type="dxa"/>
            <w:vAlign w:val="center"/>
          </w:tcPr>
          <w:p w:rsidR="001D0162" w:rsidRPr="00A607C9" w:rsidRDefault="001D0162" w:rsidP="00FF1506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攤位類型</w:t>
            </w:r>
          </w:p>
        </w:tc>
        <w:tc>
          <w:tcPr>
            <w:tcW w:w="5381" w:type="dxa"/>
            <w:vAlign w:val="center"/>
          </w:tcPr>
          <w:p w:rsidR="001D0162" w:rsidRPr="00A607C9" w:rsidRDefault="001D0162" w:rsidP="00FF1506">
            <w:pPr>
              <w:widowControl/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proofErr w:type="gramStart"/>
            <w:r w:rsidRPr="00A607C9">
              <w:rPr>
                <w:rFonts w:ascii="源泉圓體 R" w:eastAsia="源泉圓體 R" w:hAnsi="源泉圓體 R" w:hint="eastAsia"/>
                <w:szCs w:val="24"/>
              </w:rPr>
              <w:t>規</w:t>
            </w:r>
            <w:proofErr w:type="gramEnd"/>
            <w:r w:rsidR="005A5747" w:rsidRPr="00A607C9">
              <w:rPr>
                <w:rFonts w:ascii="源泉圓體 R" w:eastAsia="源泉圓體 R" w:hAnsi="源泉圓體 R" w:hint="eastAsia"/>
                <w:szCs w:val="24"/>
              </w:rPr>
              <w:t xml:space="preserve"> 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格</w:t>
            </w:r>
          </w:p>
        </w:tc>
        <w:tc>
          <w:tcPr>
            <w:tcW w:w="2835" w:type="dxa"/>
            <w:vAlign w:val="center"/>
          </w:tcPr>
          <w:p w:rsidR="001D0162" w:rsidRPr="00A607C9" w:rsidRDefault="001D0162" w:rsidP="004E20A2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費用</w:t>
            </w:r>
            <w:r w:rsidR="00D375E4" w:rsidRPr="00A607C9">
              <w:rPr>
                <w:rFonts w:ascii="源泉圓體 R" w:eastAsia="源泉圓體 R" w:hAnsi="源泉圓體 R" w:hint="eastAsia"/>
                <w:szCs w:val="24"/>
              </w:rPr>
              <w:t>(</w:t>
            </w:r>
            <w:r w:rsidR="005949A7">
              <w:rPr>
                <w:rFonts w:ascii="源泉圓體 R" w:eastAsia="源泉圓體 R" w:hAnsi="源泉圓體 R" w:hint="eastAsia"/>
                <w:szCs w:val="24"/>
              </w:rPr>
              <w:t>含</w:t>
            </w:r>
            <w:r w:rsidR="00D375E4" w:rsidRPr="00A607C9">
              <w:rPr>
                <w:rFonts w:ascii="源泉圓體 R" w:eastAsia="源泉圓體 R" w:hAnsi="源泉圓體 R" w:hint="eastAsia"/>
                <w:szCs w:val="24"/>
              </w:rPr>
              <w:t>稅)</w:t>
            </w:r>
          </w:p>
        </w:tc>
      </w:tr>
      <w:tr w:rsidR="004E20A2" w:rsidRPr="00A607C9" w:rsidTr="005949A7">
        <w:trPr>
          <w:trHeight w:val="677"/>
          <w:jc w:val="center"/>
        </w:trPr>
        <w:tc>
          <w:tcPr>
            <w:tcW w:w="1560" w:type="dxa"/>
            <w:vMerge w:val="restart"/>
            <w:vAlign w:val="center"/>
          </w:tcPr>
          <w:p w:rsidR="004E20A2" w:rsidRPr="00A607C9" w:rsidRDefault="004E20A2" w:rsidP="00FF1506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標準攤位</w:t>
            </w:r>
          </w:p>
        </w:tc>
        <w:tc>
          <w:tcPr>
            <w:tcW w:w="5381" w:type="dxa"/>
            <w:vMerge w:val="restart"/>
            <w:vAlign w:val="center"/>
          </w:tcPr>
          <w:p w:rsidR="004E20A2" w:rsidRPr="00A607C9" w:rsidRDefault="004E20A2" w:rsidP="00FF1506">
            <w:pPr>
              <w:snapToGrid w:val="0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攤位面積為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9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平方公尺/格(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3mx3m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)</w:t>
            </w:r>
          </w:p>
          <w:p w:rsidR="004E20A2" w:rsidRPr="00A607C9" w:rsidRDefault="004E20A2" w:rsidP="00A12C0E">
            <w:pPr>
              <w:snapToGrid w:val="0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包括基本隔板、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3mx3m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八成新地毯、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500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瓦基本電力、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110V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插座配線一個、公司全</w:t>
            </w:r>
            <w:proofErr w:type="gramStart"/>
            <w:r w:rsidRPr="00A607C9">
              <w:rPr>
                <w:rFonts w:ascii="源泉圓體 R" w:eastAsia="源泉圓體 R" w:hAnsi="源泉圓體 R" w:hint="eastAsia"/>
                <w:szCs w:val="24"/>
              </w:rPr>
              <w:t>銜眉板</w:t>
            </w:r>
            <w:proofErr w:type="gramEnd"/>
            <w:r w:rsidRPr="00A607C9">
              <w:rPr>
                <w:rFonts w:ascii="源泉圓體 R" w:eastAsia="源泉圓體 R" w:hAnsi="源泉圓體 R" w:hint="eastAsia"/>
                <w:szCs w:val="24"/>
              </w:rPr>
              <w:t>一組、接待桌一張、折疊</w:t>
            </w:r>
            <w:proofErr w:type="gramStart"/>
            <w:r w:rsidRPr="00A607C9">
              <w:rPr>
                <w:rFonts w:ascii="源泉圓體 R" w:eastAsia="源泉圓體 R" w:hAnsi="源泉圓體 R" w:hint="eastAsia"/>
                <w:szCs w:val="24"/>
              </w:rPr>
              <w:t>椅</w:t>
            </w:r>
            <w:proofErr w:type="gramEnd"/>
            <w:r w:rsidRPr="00A607C9">
              <w:rPr>
                <w:rFonts w:ascii="源泉圓體 R" w:eastAsia="源泉圓體 R" w:hAnsi="源泉圓體 R" w:hint="eastAsia"/>
                <w:szCs w:val="24"/>
              </w:rPr>
              <w:t>一張、投射燈三盞。</w:t>
            </w:r>
          </w:p>
        </w:tc>
        <w:tc>
          <w:tcPr>
            <w:tcW w:w="2835" w:type="dxa"/>
            <w:vAlign w:val="center"/>
          </w:tcPr>
          <w:p w:rsidR="004E20A2" w:rsidRPr="00A607C9" w:rsidRDefault="004D0A94" w:rsidP="00D0022D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每攤位：</w:t>
            </w:r>
            <w:r w:rsidR="005949A7">
              <w:rPr>
                <w:rFonts w:ascii="源泉圓體 R" w:eastAsia="源泉圓體 R" w:hAnsi="源泉圓體 R" w:hint="eastAsia"/>
                <w:szCs w:val="24"/>
              </w:rPr>
              <w:t>30</w:t>
            </w:r>
            <w:r w:rsidR="005949A7">
              <w:rPr>
                <w:rFonts w:ascii="源泉圓體 R" w:eastAsia="源泉圓體 R" w:hAnsi="源泉圓體 R"/>
                <w:szCs w:val="24"/>
              </w:rPr>
              <w:t>,</w:t>
            </w:r>
            <w:r w:rsidR="005949A7">
              <w:rPr>
                <w:rFonts w:ascii="源泉圓體 R" w:eastAsia="源泉圓體 R" w:hAnsi="源泉圓體 R" w:hint="eastAsia"/>
                <w:szCs w:val="24"/>
              </w:rPr>
              <w:t>450元</w:t>
            </w:r>
          </w:p>
        </w:tc>
      </w:tr>
      <w:tr w:rsidR="004E20A2" w:rsidRPr="00A607C9" w:rsidTr="005949A7">
        <w:trPr>
          <w:trHeight w:val="977"/>
          <w:jc w:val="center"/>
        </w:trPr>
        <w:tc>
          <w:tcPr>
            <w:tcW w:w="1560" w:type="dxa"/>
            <w:vMerge/>
            <w:vAlign w:val="center"/>
          </w:tcPr>
          <w:p w:rsidR="004E20A2" w:rsidRPr="00A607C9" w:rsidRDefault="004E20A2" w:rsidP="00FF1506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</w:p>
        </w:tc>
        <w:tc>
          <w:tcPr>
            <w:tcW w:w="5381" w:type="dxa"/>
            <w:vMerge/>
            <w:vAlign w:val="center"/>
          </w:tcPr>
          <w:p w:rsidR="004E20A2" w:rsidRPr="00A607C9" w:rsidRDefault="004E20A2" w:rsidP="00FF1506">
            <w:pPr>
              <w:snapToGrid w:val="0"/>
              <w:rPr>
                <w:rFonts w:ascii="源泉圓體 R" w:eastAsia="源泉圓體 R" w:hAnsi="源泉圓體 R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20A2" w:rsidRPr="00A607C9" w:rsidRDefault="005949A7" w:rsidP="005949A7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r>
              <w:rPr>
                <w:rFonts w:ascii="源泉圓體 R" w:eastAsia="源泉圓體 R" w:hAnsi="源泉圓體 R" w:hint="eastAsia"/>
                <w:szCs w:val="24"/>
              </w:rPr>
              <w:t>12</w:t>
            </w:r>
            <w:r w:rsidR="004E20A2" w:rsidRPr="00A607C9">
              <w:rPr>
                <w:rFonts w:ascii="源泉圓體 R" w:eastAsia="源泉圓體 R" w:hAnsi="源泉圓體 R" w:hint="eastAsia"/>
                <w:szCs w:val="24"/>
              </w:rPr>
              <w:t>月</w:t>
            </w:r>
            <w:r>
              <w:rPr>
                <w:rFonts w:ascii="源泉圓體 R" w:eastAsia="源泉圓體 R" w:hAnsi="源泉圓體 R" w:hint="eastAsia"/>
                <w:szCs w:val="24"/>
              </w:rPr>
              <w:t>31</w:t>
            </w:r>
            <w:r w:rsidR="004E20A2" w:rsidRPr="00A607C9">
              <w:rPr>
                <w:rFonts w:ascii="源泉圓體 R" w:eastAsia="源泉圓體 R" w:hAnsi="源泉圓體 R" w:hint="eastAsia"/>
                <w:szCs w:val="24"/>
              </w:rPr>
              <w:t>日前報名</w:t>
            </w:r>
            <w:r w:rsidR="004D0A94" w:rsidRPr="00A607C9">
              <w:rPr>
                <w:rFonts w:ascii="源泉圓體 R" w:eastAsia="源泉圓體 R" w:hAnsi="源泉圓體 R" w:hint="eastAsia"/>
                <w:szCs w:val="24"/>
              </w:rPr>
              <w:t>可</w:t>
            </w:r>
            <w:r w:rsidR="004E20A2" w:rsidRPr="00A607C9">
              <w:rPr>
                <w:rFonts w:ascii="源泉圓體 R" w:eastAsia="源泉圓體 R" w:hAnsi="源泉圓體 R" w:hint="eastAsia"/>
                <w:szCs w:val="24"/>
              </w:rPr>
              <w:t>享</w:t>
            </w:r>
            <w:r>
              <w:rPr>
                <w:rFonts w:ascii="源泉圓體 R" w:eastAsia="源泉圓體 R" w:hAnsi="源泉圓體 R"/>
                <w:szCs w:val="24"/>
              </w:rPr>
              <w:br/>
            </w:r>
            <w:proofErr w:type="gramStart"/>
            <w:r w:rsidR="004E20A2" w:rsidRPr="00A607C9">
              <w:rPr>
                <w:rFonts w:ascii="源泉圓體 R" w:eastAsia="源泉圓體 R" w:hAnsi="源泉圓體 R" w:hint="eastAsia"/>
                <w:szCs w:val="24"/>
              </w:rPr>
              <w:t>早鳥</w:t>
            </w:r>
            <w:r w:rsidR="004D0A94" w:rsidRPr="00A607C9">
              <w:rPr>
                <w:rFonts w:ascii="源泉圓體 R" w:eastAsia="源泉圓體 R" w:hAnsi="源泉圓體 R" w:hint="eastAsia"/>
                <w:szCs w:val="24"/>
              </w:rPr>
              <w:t>價</w:t>
            </w:r>
            <w:proofErr w:type="gramEnd"/>
            <w:r w:rsidR="004D0A94" w:rsidRPr="00A607C9">
              <w:rPr>
                <w:rFonts w:ascii="源泉圓體 R" w:eastAsia="源泉圓體 R" w:hAnsi="源泉圓體 R" w:hint="eastAsia"/>
                <w:szCs w:val="24"/>
              </w:rPr>
              <w:t>：</w:t>
            </w:r>
            <w:r>
              <w:rPr>
                <w:rFonts w:ascii="源泉圓體 R" w:eastAsia="源泉圓體 R" w:hAnsi="源泉圓體 R" w:hint="eastAsia"/>
                <w:szCs w:val="24"/>
              </w:rPr>
              <w:t>27</w:t>
            </w:r>
            <w:r w:rsidR="004E20A2" w:rsidRPr="00A607C9">
              <w:rPr>
                <w:rFonts w:ascii="源泉圓體 R" w:eastAsia="源泉圓體 R" w:hAnsi="源泉圓體 R" w:hint="eastAsia"/>
                <w:szCs w:val="24"/>
              </w:rPr>
              <w:t>,</w:t>
            </w:r>
            <w:r>
              <w:rPr>
                <w:rFonts w:ascii="源泉圓體 R" w:eastAsia="源泉圓體 R" w:hAnsi="源泉圓體 R" w:hint="eastAsia"/>
                <w:szCs w:val="24"/>
              </w:rPr>
              <w:t>3</w:t>
            </w:r>
            <w:r w:rsidR="004E20A2" w:rsidRPr="00A607C9">
              <w:rPr>
                <w:rFonts w:ascii="源泉圓體 R" w:eastAsia="源泉圓體 R" w:hAnsi="源泉圓體 R" w:hint="eastAsia"/>
                <w:szCs w:val="24"/>
              </w:rPr>
              <w:t>00元</w:t>
            </w:r>
          </w:p>
        </w:tc>
      </w:tr>
      <w:tr w:rsidR="001D0162" w:rsidRPr="00A607C9" w:rsidTr="005949A7">
        <w:trPr>
          <w:trHeight w:val="846"/>
          <w:jc w:val="center"/>
        </w:trPr>
        <w:tc>
          <w:tcPr>
            <w:tcW w:w="1560" w:type="dxa"/>
            <w:vAlign w:val="center"/>
          </w:tcPr>
          <w:p w:rsidR="001D0162" w:rsidRPr="00A607C9" w:rsidRDefault="001D0162" w:rsidP="00FF1506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淨地攤位</w:t>
            </w:r>
          </w:p>
        </w:tc>
        <w:tc>
          <w:tcPr>
            <w:tcW w:w="5381" w:type="dxa"/>
            <w:vAlign w:val="center"/>
          </w:tcPr>
          <w:p w:rsidR="001D0162" w:rsidRPr="00A607C9" w:rsidRDefault="001D0162" w:rsidP="00CE1E8F">
            <w:pPr>
              <w:snapToGrid w:val="0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攤位面積為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9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平方公尺/格(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3mx3m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)</w:t>
            </w:r>
            <w:r w:rsidR="001B5E7E" w:rsidRPr="00A607C9">
              <w:rPr>
                <w:rFonts w:ascii="源泉圓體 R" w:eastAsia="源泉圓體 R" w:hAnsi="源泉圓體 R" w:hint="eastAsia"/>
                <w:szCs w:val="24"/>
              </w:rPr>
              <w:t>，</w:t>
            </w:r>
            <w:proofErr w:type="gramStart"/>
            <w:r w:rsidR="001B5E7E" w:rsidRPr="00A607C9">
              <w:rPr>
                <w:rFonts w:ascii="源泉圓體 R" w:eastAsia="源泉圓體 R" w:hAnsi="源泉圓體 R" w:hint="eastAsia"/>
                <w:szCs w:val="24"/>
              </w:rPr>
              <w:t>淨地僅</w:t>
            </w:r>
            <w:proofErr w:type="gramEnd"/>
            <w:r w:rsidR="001B5E7E" w:rsidRPr="00A607C9">
              <w:rPr>
                <w:rFonts w:ascii="源泉圓體 R" w:eastAsia="源泉圓體 R" w:hAnsi="源泉圓體 R" w:hint="eastAsia"/>
                <w:szCs w:val="24"/>
              </w:rPr>
              <w:t>供每格</w:t>
            </w:r>
            <w:r w:rsidR="001B5E7E" w:rsidRPr="00A607C9">
              <w:rPr>
                <w:rFonts w:ascii="源泉圓體 R" w:eastAsia="源泉圓體 R" w:hAnsi="源泉圓體 R" w:cstheme="minorHAnsi"/>
                <w:szCs w:val="24"/>
              </w:rPr>
              <w:t>500</w:t>
            </w:r>
            <w:r w:rsidR="001B5E7E" w:rsidRPr="00A607C9">
              <w:rPr>
                <w:rFonts w:ascii="源泉圓體 R" w:eastAsia="源泉圓體 R" w:hAnsi="源泉圓體 R" w:hint="eastAsia"/>
                <w:szCs w:val="24"/>
              </w:rPr>
              <w:t>瓦基本電力；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需</w:t>
            </w:r>
            <w:r w:rsidR="00400526" w:rsidRPr="00400526">
              <w:rPr>
                <w:rFonts w:ascii="源泉圓體 R" w:eastAsia="源泉圓體 R" w:hAnsi="源泉圓體 R" w:hint="eastAsia"/>
                <w:color w:val="FF0000"/>
                <w:szCs w:val="24"/>
              </w:rPr>
              <w:t>4</w:t>
            </w:r>
            <w:r w:rsidRPr="00400526">
              <w:rPr>
                <w:rFonts w:ascii="源泉圓體 R" w:eastAsia="源泉圓體 R" w:hAnsi="源泉圓體 R" w:hint="eastAsia"/>
                <w:color w:val="FF0000"/>
                <w:szCs w:val="24"/>
              </w:rPr>
              <w:t>格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攤位</w:t>
            </w:r>
            <w:r w:rsidR="00CE1E8F" w:rsidRPr="00A607C9">
              <w:rPr>
                <w:rFonts w:ascii="源泉圓體 R" w:eastAsia="源泉圓體 R" w:hAnsi="源泉圓體 R" w:hint="eastAsia"/>
                <w:szCs w:val="24"/>
              </w:rPr>
              <w:t>(含</w:t>
            </w:r>
            <w:bookmarkStart w:id="0" w:name="_GoBack"/>
            <w:bookmarkEnd w:id="0"/>
            <w:r w:rsidR="00CE1E8F" w:rsidRPr="00A607C9">
              <w:rPr>
                <w:rFonts w:ascii="源泉圓體 R" w:eastAsia="源泉圓體 R" w:hAnsi="源泉圓體 R" w:hint="eastAsia"/>
                <w:szCs w:val="24"/>
              </w:rPr>
              <w:t>)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以上</w:t>
            </w:r>
            <w:r w:rsidR="001B5E7E" w:rsidRPr="00A607C9">
              <w:rPr>
                <w:rFonts w:ascii="源泉圓體 R" w:eastAsia="源泉圓體 R" w:hAnsi="源泉圓體 R" w:cs="Arial" w:hint="eastAsia"/>
                <w:color w:val="000000"/>
                <w:spacing w:val="15"/>
                <w:kern w:val="0"/>
                <w:sz w:val="22"/>
              </w:rPr>
              <w:t>，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方可</w:t>
            </w:r>
            <w:proofErr w:type="gramStart"/>
            <w:r w:rsidRPr="00A607C9">
              <w:rPr>
                <w:rFonts w:ascii="源泉圓體 R" w:eastAsia="源泉圓體 R" w:hAnsi="源泉圓體 R" w:hint="eastAsia"/>
                <w:szCs w:val="24"/>
              </w:rPr>
              <w:t>選擇淨地</w:t>
            </w:r>
            <w:proofErr w:type="gramEnd"/>
            <w:r w:rsidR="000C1D9A" w:rsidRPr="00A607C9">
              <w:rPr>
                <w:rFonts w:ascii="源泉圓體 R" w:eastAsia="源泉圓體 R" w:hAnsi="源泉圓體 R" w:hint="eastAsia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1D0162" w:rsidRPr="00A607C9" w:rsidRDefault="004E20A2" w:rsidP="00D0022D">
            <w:pPr>
              <w:snapToGrid w:val="0"/>
              <w:jc w:val="center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每攤位價格減2,000元</w:t>
            </w:r>
          </w:p>
        </w:tc>
      </w:tr>
      <w:tr w:rsidR="001D0162" w:rsidRPr="00A607C9" w:rsidTr="00CB68A9">
        <w:trPr>
          <w:trHeight w:val="485"/>
          <w:jc w:val="center"/>
        </w:trPr>
        <w:tc>
          <w:tcPr>
            <w:tcW w:w="9776" w:type="dxa"/>
            <w:gridSpan w:val="3"/>
            <w:vAlign w:val="center"/>
          </w:tcPr>
          <w:p w:rsidR="001D0162" w:rsidRPr="00A607C9" w:rsidRDefault="001D0162" w:rsidP="00D375E4">
            <w:pPr>
              <w:snapToGrid w:val="0"/>
              <w:rPr>
                <w:rFonts w:ascii="源泉圓體 R" w:eastAsia="源泉圓體 R" w:hAnsi="源泉圓體 R"/>
                <w:szCs w:val="24"/>
              </w:rPr>
            </w:pPr>
            <w:r w:rsidRPr="00A607C9">
              <w:rPr>
                <w:rFonts w:ascii="源泉圓體 R" w:eastAsia="源泉圓體 R" w:hAnsi="源泉圓體 R" w:hint="eastAsia"/>
                <w:szCs w:val="24"/>
              </w:rPr>
              <w:t>攤位動力用電、</w:t>
            </w:r>
            <w:r w:rsidRPr="00A607C9">
              <w:rPr>
                <w:rFonts w:ascii="源泉圓體 R" w:eastAsia="源泉圓體 R" w:hAnsi="源泉圓體 R" w:cstheme="minorHAnsi"/>
                <w:szCs w:val="24"/>
              </w:rPr>
              <w:t>24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>小時用電、網路線及電話線</w:t>
            </w:r>
            <w:r w:rsidR="00CB68A9" w:rsidRPr="00A607C9">
              <w:rPr>
                <w:rFonts w:ascii="源泉圓體 R" w:eastAsia="源泉圓體 R" w:hAnsi="源泉圓體 R" w:hint="eastAsia"/>
                <w:szCs w:val="24"/>
              </w:rPr>
              <w:t>，</w:t>
            </w:r>
            <w:r w:rsidRPr="00A607C9">
              <w:rPr>
                <w:rFonts w:ascii="源泉圓體 R" w:eastAsia="源泉圓體 R" w:hAnsi="源泉圓體 R" w:hint="eastAsia"/>
                <w:szCs w:val="24"/>
              </w:rPr>
              <w:t xml:space="preserve">請逕自申請。 </w:t>
            </w:r>
          </w:p>
        </w:tc>
      </w:tr>
    </w:tbl>
    <w:p w:rsidR="001D0162" w:rsidRPr="00A607C9" w:rsidRDefault="001B6B67" w:rsidP="00CE1658">
      <w:pPr>
        <w:pStyle w:val="aa"/>
        <w:numPr>
          <w:ilvl w:val="0"/>
          <w:numId w:val="11"/>
        </w:numPr>
        <w:snapToGrid w:val="0"/>
        <w:ind w:leftChars="0"/>
        <w:rPr>
          <w:rFonts w:ascii="源泉圓體 R" w:eastAsia="源泉圓體 R" w:hAnsi="源泉圓體 R"/>
          <w:szCs w:val="24"/>
        </w:rPr>
      </w:pPr>
      <w:r w:rsidRPr="00A607C9">
        <w:rPr>
          <w:rFonts w:ascii="源泉圓體 R" w:eastAsia="源泉圓體 R" w:hAnsi="源泉圓體 R" w:hint="eastAsia"/>
          <w:szCs w:val="24"/>
        </w:rPr>
        <w:t>參</w:t>
      </w:r>
      <w:r w:rsidR="001D0162" w:rsidRPr="00A607C9">
        <w:rPr>
          <w:rFonts w:ascii="源泉圓體 R" w:eastAsia="源泉圓體 R" w:hAnsi="源泉圓體 R" w:hint="eastAsia"/>
          <w:szCs w:val="24"/>
        </w:rPr>
        <w:t>展規定</w:t>
      </w:r>
    </w:p>
    <w:p w:rsidR="001D0162" w:rsidRPr="00A607C9" w:rsidRDefault="001D0162" w:rsidP="001D0162">
      <w:pPr>
        <w:pStyle w:val="aa"/>
        <w:numPr>
          <w:ilvl w:val="0"/>
          <w:numId w:val="3"/>
        </w:numPr>
        <w:snapToGrid w:val="0"/>
        <w:ind w:leftChars="0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hint="eastAsia"/>
        </w:rPr>
        <w:t>參展廠商所租攤位，概不得私自轉讓或以非報名時申請之公司名稱（包括贊助廠商名稱）參加展出。如有違反，主辦單位得立即收回轉讓之攤位，並停止非報名廠商繼續展出。</w:t>
      </w:r>
    </w:p>
    <w:p w:rsidR="001D0162" w:rsidRPr="00A607C9" w:rsidRDefault="001D0162" w:rsidP="001D0162">
      <w:pPr>
        <w:pStyle w:val="aa"/>
        <w:numPr>
          <w:ilvl w:val="0"/>
          <w:numId w:val="3"/>
        </w:numPr>
        <w:snapToGrid w:val="0"/>
        <w:ind w:leftChars="0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hint="eastAsia"/>
        </w:rPr>
        <w:t>參展廠商所展示之產品，必須與本展主題相關產品，否則以退展處置，且所繳參展費用不予退還。</w:t>
      </w:r>
    </w:p>
    <w:p w:rsidR="001D0162" w:rsidRPr="00A607C9" w:rsidRDefault="001D0162" w:rsidP="001D0162">
      <w:pPr>
        <w:pStyle w:val="aa"/>
        <w:numPr>
          <w:ilvl w:val="0"/>
          <w:numId w:val="3"/>
        </w:numPr>
        <w:snapToGrid w:val="0"/>
        <w:ind w:leftChars="0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hint="eastAsia"/>
          <w:color w:val="0D0D0D" w:themeColor="text1" w:themeTint="F2"/>
          <w:u w:val="single"/>
        </w:rPr>
        <w:t>報名參展之廠商於展前說明會</w:t>
      </w:r>
      <w:r w:rsidR="004D0A94" w:rsidRPr="00A607C9">
        <w:rPr>
          <w:rFonts w:ascii="源泉圓體 R" w:eastAsia="源泉圓體 R" w:hAnsi="源泉圓體 R" w:hint="eastAsia"/>
          <w:color w:val="0D0D0D" w:themeColor="text1" w:themeTint="F2"/>
          <w:u w:val="single"/>
        </w:rPr>
        <w:t>後</w:t>
      </w:r>
      <w:r w:rsidRPr="00A607C9">
        <w:rPr>
          <w:rFonts w:ascii="源泉圓體 R" w:eastAsia="源泉圓體 R" w:hAnsi="源泉圓體 R" w:hint="eastAsia"/>
          <w:color w:val="0D0D0D" w:themeColor="text1" w:themeTint="F2"/>
          <w:u w:val="single"/>
        </w:rPr>
        <w:t>提出退展者</w:t>
      </w:r>
      <w:r w:rsidRPr="00A607C9">
        <w:rPr>
          <w:rFonts w:ascii="源泉圓體 R" w:eastAsia="源泉圓體 R" w:hAnsi="源泉圓體 R" w:hint="eastAsia"/>
        </w:rPr>
        <w:t>，主辦單位將沒收參展費用之1/2，餘額無息退還。</w:t>
      </w:r>
    </w:p>
    <w:p w:rsidR="001D0162" w:rsidRPr="00A607C9" w:rsidRDefault="001D0162" w:rsidP="009D5F5B">
      <w:pPr>
        <w:pStyle w:val="aa"/>
        <w:numPr>
          <w:ilvl w:val="0"/>
          <w:numId w:val="10"/>
        </w:numPr>
        <w:snapToGrid w:val="0"/>
        <w:ind w:leftChars="0"/>
        <w:rPr>
          <w:rFonts w:ascii="源泉圓體 R" w:eastAsia="源泉圓體 R" w:hAnsi="源泉圓體 R"/>
          <w:szCs w:val="24"/>
        </w:rPr>
      </w:pPr>
      <w:r w:rsidRPr="00A607C9">
        <w:rPr>
          <w:rFonts w:ascii="源泉圓體 R" w:eastAsia="源泉圓體 R" w:hAnsi="源泉圓體 R" w:hint="eastAsia"/>
          <w:szCs w:val="24"/>
        </w:rPr>
        <w:t>攤位分配</w:t>
      </w:r>
    </w:p>
    <w:p w:rsidR="001D0162" w:rsidRPr="00A607C9" w:rsidRDefault="001D0162" w:rsidP="001D0162">
      <w:pPr>
        <w:pStyle w:val="aa"/>
        <w:numPr>
          <w:ilvl w:val="0"/>
          <w:numId w:val="2"/>
        </w:numPr>
        <w:snapToGrid w:val="0"/>
        <w:ind w:leftChars="0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hint="eastAsia"/>
        </w:rPr>
        <w:t>於報名截止或攤位額滿時，由大會主辦單位依產品類別統一分區；在展前說明會時，依所屬產品類別區域分別圈選其攤位位置(攤位圈選不得橫跨走道)。</w:t>
      </w:r>
    </w:p>
    <w:p w:rsidR="001B0C6C" w:rsidRPr="00A607C9" w:rsidRDefault="001D0162" w:rsidP="002227BB">
      <w:pPr>
        <w:pStyle w:val="aa"/>
        <w:numPr>
          <w:ilvl w:val="0"/>
          <w:numId w:val="2"/>
        </w:numPr>
        <w:snapToGrid w:val="0"/>
        <w:ind w:leftChars="0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hint="eastAsia"/>
        </w:rPr>
        <w:t>攤位數多者優先圈選攤位</w:t>
      </w:r>
      <w:r w:rsidR="001B0C6C" w:rsidRPr="00A607C9">
        <w:rPr>
          <w:rFonts w:ascii="源泉圓體 R" w:eastAsia="源泉圓體 R" w:hAnsi="源泉圓體 R" w:hint="eastAsia"/>
        </w:rPr>
        <w:t>；</w:t>
      </w:r>
      <w:r w:rsidRPr="00A607C9">
        <w:rPr>
          <w:rFonts w:ascii="源泉圓體 R" w:eastAsia="源泉圓體 R" w:hAnsi="源泉圓體 R" w:hint="eastAsia"/>
        </w:rPr>
        <w:t>攤位數相同，則以完成報名日期先後決定圈選順序。</w:t>
      </w:r>
    </w:p>
    <w:p w:rsidR="0018798E" w:rsidRPr="00A607C9" w:rsidRDefault="0018798E" w:rsidP="0018798E">
      <w:pPr>
        <w:pStyle w:val="aa"/>
        <w:numPr>
          <w:ilvl w:val="0"/>
          <w:numId w:val="6"/>
        </w:numPr>
        <w:snapToGrid w:val="0"/>
        <w:spacing w:beforeLines="50" w:before="180"/>
        <w:ind w:leftChars="0" w:left="482" w:hanging="482"/>
        <w:jc w:val="both"/>
        <w:rPr>
          <w:rFonts w:ascii="源泉圓體 R" w:eastAsia="源泉圓體 R" w:hAnsi="源泉圓體 R"/>
          <w:szCs w:val="24"/>
        </w:rPr>
      </w:pPr>
      <w:proofErr w:type="gramStart"/>
      <w:r w:rsidRPr="00A607C9">
        <w:rPr>
          <w:rFonts w:ascii="源泉圓體 R" w:eastAsia="源泉圓體 R" w:hAnsi="源泉圓體 R" w:hint="eastAsia"/>
          <w:szCs w:val="24"/>
        </w:rPr>
        <w:t>參展商進退場</w:t>
      </w:r>
      <w:proofErr w:type="gramEnd"/>
      <w:r w:rsidRPr="00A607C9">
        <w:rPr>
          <w:rFonts w:ascii="源泉圓體 R" w:eastAsia="源泉圓體 R" w:hAnsi="源泉圓體 R" w:hint="eastAsia"/>
          <w:szCs w:val="24"/>
        </w:rPr>
        <w:t>時間(展期：</w:t>
      </w:r>
      <w:r w:rsidR="005949A7">
        <w:rPr>
          <w:rFonts w:ascii="源泉圓體 R" w:eastAsia="源泉圓體 R" w:hAnsi="源泉圓體 R" w:hint="eastAsia"/>
          <w:szCs w:val="24"/>
        </w:rPr>
        <w:t>5</w:t>
      </w:r>
      <w:r w:rsidRPr="00A607C9">
        <w:rPr>
          <w:rFonts w:ascii="源泉圓體 R" w:eastAsia="源泉圓體 R" w:hAnsi="源泉圓體 R" w:hint="eastAsia"/>
          <w:szCs w:val="24"/>
        </w:rPr>
        <w:t>月</w:t>
      </w:r>
      <w:r w:rsidR="005949A7">
        <w:rPr>
          <w:rFonts w:ascii="源泉圓體 R" w:eastAsia="源泉圓體 R" w:hAnsi="源泉圓體 R" w:hint="eastAsia"/>
          <w:szCs w:val="24"/>
        </w:rPr>
        <w:t>31日</w:t>
      </w:r>
      <w:r w:rsidRPr="00A607C9">
        <w:rPr>
          <w:rFonts w:ascii="源泉圓體 R" w:eastAsia="源泉圓體 R" w:hAnsi="源泉圓體 R" w:hint="eastAsia"/>
          <w:szCs w:val="24"/>
        </w:rPr>
        <w:t>-</w:t>
      </w:r>
      <w:r w:rsidR="005949A7">
        <w:rPr>
          <w:rFonts w:ascii="源泉圓體 R" w:eastAsia="源泉圓體 R" w:hAnsi="源泉圓體 R" w:hint="eastAsia"/>
          <w:szCs w:val="24"/>
        </w:rPr>
        <w:t>6月2</w:t>
      </w:r>
      <w:r w:rsidRPr="00A607C9">
        <w:rPr>
          <w:rFonts w:ascii="源泉圓體 R" w:eastAsia="源泉圓體 R" w:hAnsi="源泉圓體 R" w:hint="eastAsia"/>
          <w:szCs w:val="24"/>
        </w:rPr>
        <w:t>日)</w:t>
      </w:r>
    </w:p>
    <w:p w:rsidR="008E0C50" w:rsidRPr="00A607C9" w:rsidRDefault="0018798E" w:rsidP="008E0C50">
      <w:pPr>
        <w:pStyle w:val="aa"/>
        <w:numPr>
          <w:ilvl w:val="1"/>
          <w:numId w:val="12"/>
        </w:numPr>
        <w:snapToGrid w:val="0"/>
        <w:ind w:leftChars="0" w:left="964" w:hanging="482"/>
        <w:jc w:val="both"/>
        <w:rPr>
          <w:rFonts w:ascii="源泉圓體 R" w:eastAsia="源泉圓體 R" w:hAnsi="源泉圓體 R"/>
          <w:color w:val="0D0D0D" w:themeColor="text1" w:themeTint="F2"/>
        </w:rPr>
      </w:pPr>
      <w:r w:rsidRPr="00A607C9">
        <w:rPr>
          <w:rFonts w:ascii="源泉圓體 R" w:eastAsia="源泉圓體 R" w:hAnsi="源泉圓體 R" w:hint="eastAsia"/>
          <w:szCs w:val="24"/>
        </w:rPr>
        <w:t>大會裝潢、自行裝潢商進場：</w:t>
      </w:r>
      <w:r w:rsidR="005949A7">
        <w:rPr>
          <w:rFonts w:ascii="源泉圓體 R" w:eastAsia="源泉圓體 R" w:hAnsi="源泉圓體 R" w:hint="eastAsia"/>
          <w:szCs w:val="24"/>
        </w:rPr>
        <w:t>5</w:t>
      </w:r>
      <w:r w:rsidRPr="00A607C9">
        <w:rPr>
          <w:rFonts w:ascii="源泉圓體 R" w:eastAsia="源泉圓體 R" w:hAnsi="源泉圓體 R" w:hint="eastAsia"/>
          <w:szCs w:val="24"/>
        </w:rPr>
        <w:t>月</w:t>
      </w:r>
      <w:r w:rsidR="005949A7">
        <w:rPr>
          <w:rFonts w:ascii="源泉圓體 R" w:eastAsia="源泉圓體 R" w:hAnsi="源泉圓體 R" w:hint="eastAsia"/>
          <w:szCs w:val="24"/>
        </w:rPr>
        <w:t>29</w:t>
      </w:r>
      <w:r w:rsidRPr="00A607C9">
        <w:rPr>
          <w:rFonts w:ascii="源泉圓體 R" w:eastAsia="源泉圓體 R" w:hAnsi="源泉圓體 R" w:hint="eastAsia"/>
          <w:szCs w:val="24"/>
        </w:rPr>
        <w:t>、</w:t>
      </w:r>
      <w:r w:rsidR="005949A7">
        <w:rPr>
          <w:rFonts w:ascii="源泉圓體 R" w:eastAsia="源泉圓體 R" w:hAnsi="源泉圓體 R" w:hint="eastAsia"/>
          <w:szCs w:val="24"/>
        </w:rPr>
        <w:t>30</w:t>
      </w:r>
      <w:r w:rsidRPr="00A607C9">
        <w:rPr>
          <w:rFonts w:ascii="源泉圓體 R" w:eastAsia="源泉圓體 R" w:hAnsi="源泉圓體 R" w:hint="eastAsia"/>
          <w:szCs w:val="24"/>
        </w:rPr>
        <w:t>日，09</w:t>
      </w:r>
      <w:r w:rsidRPr="00A607C9">
        <w:rPr>
          <w:rFonts w:ascii="源泉圓體 R" w:eastAsia="源泉圓體 R" w:hAnsi="源泉圓體 R"/>
          <w:szCs w:val="24"/>
        </w:rPr>
        <w:t>:00-17:00</w:t>
      </w:r>
      <w:r w:rsidR="008E0C50" w:rsidRPr="00A607C9">
        <w:rPr>
          <w:rFonts w:ascii="源泉圓體 R" w:eastAsia="源泉圓體 R" w:hAnsi="源泉圓體 R" w:hint="eastAsia"/>
          <w:szCs w:val="24"/>
        </w:rPr>
        <w:t>。</w:t>
      </w:r>
    </w:p>
    <w:p w:rsidR="008E0C50" w:rsidRPr="00A607C9" w:rsidRDefault="0018798E" w:rsidP="008E0C50">
      <w:pPr>
        <w:pStyle w:val="aa"/>
        <w:numPr>
          <w:ilvl w:val="1"/>
          <w:numId w:val="12"/>
        </w:numPr>
        <w:snapToGrid w:val="0"/>
        <w:ind w:leftChars="0" w:left="964" w:hanging="482"/>
        <w:jc w:val="both"/>
        <w:rPr>
          <w:rFonts w:ascii="源泉圓體 R" w:eastAsia="源泉圓體 R" w:hAnsi="源泉圓體 R"/>
          <w:color w:val="0D0D0D" w:themeColor="text1" w:themeTint="F2"/>
        </w:rPr>
      </w:pPr>
      <w:r w:rsidRPr="00A607C9">
        <w:rPr>
          <w:rFonts w:ascii="源泉圓體 R" w:eastAsia="源泉圓體 R" w:hAnsi="源泉圓體 R" w:hint="eastAsia"/>
          <w:szCs w:val="24"/>
        </w:rPr>
        <w:t>廠商展品進場：</w:t>
      </w:r>
      <w:r w:rsidR="005949A7">
        <w:rPr>
          <w:rFonts w:ascii="源泉圓體 R" w:eastAsia="源泉圓體 R" w:hAnsi="源泉圓體 R" w:hint="eastAsia"/>
          <w:szCs w:val="24"/>
        </w:rPr>
        <w:t>5</w:t>
      </w:r>
      <w:r w:rsidRPr="00A607C9">
        <w:rPr>
          <w:rFonts w:ascii="源泉圓體 R" w:eastAsia="源泉圓體 R" w:hAnsi="源泉圓體 R" w:hint="eastAsia"/>
          <w:szCs w:val="24"/>
        </w:rPr>
        <w:t>月</w:t>
      </w:r>
      <w:r w:rsidR="005949A7">
        <w:rPr>
          <w:rFonts w:ascii="源泉圓體 R" w:eastAsia="源泉圓體 R" w:hAnsi="源泉圓體 R" w:hint="eastAsia"/>
          <w:szCs w:val="24"/>
        </w:rPr>
        <w:t>29</w:t>
      </w:r>
      <w:r w:rsidRPr="00A607C9">
        <w:rPr>
          <w:rFonts w:ascii="源泉圓體 R" w:eastAsia="源泉圓體 R" w:hAnsi="源泉圓體 R" w:hint="eastAsia"/>
          <w:szCs w:val="24"/>
        </w:rPr>
        <w:t>日，09</w:t>
      </w:r>
      <w:r w:rsidRPr="00A607C9">
        <w:rPr>
          <w:rFonts w:ascii="源泉圓體 R" w:eastAsia="源泉圓體 R" w:hAnsi="源泉圓體 R"/>
          <w:szCs w:val="24"/>
        </w:rPr>
        <w:t>:00-17:00</w:t>
      </w:r>
      <w:r w:rsidRPr="00A607C9">
        <w:rPr>
          <w:rFonts w:ascii="源泉圓體 R" w:eastAsia="源泉圓體 R" w:hAnsi="源泉圓體 R" w:hint="eastAsia"/>
          <w:szCs w:val="24"/>
        </w:rPr>
        <w:t xml:space="preserve"> (進場車輛最晚須15:00</w:t>
      </w:r>
      <w:proofErr w:type="gramStart"/>
      <w:r w:rsidRPr="00A607C9">
        <w:rPr>
          <w:rFonts w:ascii="源泉圓體 R" w:eastAsia="源泉圓體 R" w:hAnsi="源泉圓體 R" w:hint="eastAsia"/>
          <w:szCs w:val="24"/>
        </w:rPr>
        <w:t>駛離展館</w:t>
      </w:r>
      <w:proofErr w:type="gramEnd"/>
      <w:r w:rsidRPr="00A607C9">
        <w:rPr>
          <w:rFonts w:ascii="源泉圓體 R" w:eastAsia="源泉圓體 R" w:hAnsi="源泉圓體 R" w:hint="eastAsia"/>
          <w:szCs w:val="24"/>
        </w:rPr>
        <w:t>內)</w:t>
      </w:r>
      <w:r w:rsidR="008E0C50" w:rsidRPr="00A607C9">
        <w:rPr>
          <w:rFonts w:ascii="源泉圓體 R" w:eastAsia="源泉圓體 R" w:hAnsi="源泉圓體 R" w:hint="eastAsia"/>
          <w:szCs w:val="24"/>
        </w:rPr>
        <w:t>。</w:t>
      </w:r>
    </w:p>
    <w:p w:rsidR="0018798E" w:rsidRPr="00A607C9" w:rsidRDefault="0018798E" w:rsidP="008E0C50">
      <w:pPr>
        <w:pStyle w:val="aa"/>
        <w:numPr>
          <w:ilvl w:val="1"/>
          <w:numId w:val="12"/>
        </w:numPr>
        <w:snapToGrid w:val="0"/>
        <w:ind w:leftChars="0" w:left="964" w:hanging="482"/>
        <w:jc w:val="both"/>
        <w:rPr>
          <w:rFonts w:ascii="源泉圓體 R" w:eastAsia="源泉圓體 R" w:hAnsi="源泉圓體 R"/>
          <w:color w:val="0D0D0D" w:themeColor="text1" w:themeTint="F2"/>
        </w:rPr>
      </w:pPr>
      <w:r w:rsidRPr="00A607C9">
        <w:rPr>
          <w:rFonts w:ascii="源泉圓體 R" w:eastAsia="源泉圓體 R" w:hAnsi="源泉圓體 R" w:hint="eastAsia"/>
          <w:szCs w:val="24"/>
        </w:rPr>
        <w:t>展覽退場：</w:t>
      </w:r>
      <w:r w:rsidR="005949A7">
        <w:rPr>
          <w:rFonts w:ascii="源泉圓體 R" w:eastAsia="源泉圓體 R" w:hAnsi="源泉圓體 R" w:hint="eastAsia"/>
          <w:szCs w:val="24"/>
        </w:rPr>
        <w:t>6</w:t>
      </w:r>
      <w:r w:rsidRPr="00A607C9">
        <w:rPr>
          <w:rFonts w:ascii="源泉圓體 R" w:eastAsia="源泉圓體 R" w:hAnsi="源泉圓體 R" w:hint="eastAsia"/>
          <w:szCs w:val="24"/>
        </w:rPr>
        <w:t>月</w:t>
      </w:r>
      <w:r w:rsidR="005949A7">
        <w:rPr>
          <w:rFonts w:ascii="源泉圓體 R" w:eastAsia="源泉圓體 R" w:hAnsi="源泉圓體 R" w:hint="eastAsia"/>
          <w:szCs w:val="24"/>
        </w:rPr>
        <w:t>2</w:t>
      </w:r>
      <w:r w:rsidRPr="00A607C9">
        <w:rPr>
          <w:rFonts w:ascii="源泉圓體 R" w:eastAsia="源泉圓體 R" w:hAnsi="源泉圓體 R" w:hint="eastAsia"/>
          <w:szCs w:val="24"/>
        </w:rPr>
        <w:t>日，17</w:t>
      </w:r>
      <w:r w:rsidRPr="00A607C9">
        <w:rPr>
          <w:rFonts w:ascii="源泉圓體 R" w:eastAsia="源泉圓體 R" w:hAnsi="源泉圓體 R"/>
          <w:szCs w:val="24"/>
        </w:rPr>
        <w:t>:00-23:00 (</w:t>
      </w:r>
      <w:r w:rsidRPr="00A607C9">
        <w:rPr>
          <w:rFonts w:ascii="源泉圓體 R" w:eastAsia="源泉圓體 R" w:hAnsi="源泉圓體 R" w:hint="eastAsia"/>
          <w:szCs w:val="24"/>
        </w:rPr>
        <w:t>連夜撤</w:t>
      </w:r>
      <w:r w:rsidRPr="00A607C9">
        <w:rPr>
          <w:rFonts w:ascii="源泉圓體 R" w:eastAsia="源泉圓體 R" w:hAnsi="源泉圓體 R"/>
          <w:szCs w:val="24"/>
        </w:rPr>
        <w:t>)</w:t>
      </w:r>
      <w:r w:rsidRPr="00A607C9">
        <w:rPr>
          <w:rFonts w:ascii="源泉圓體 R" w:eastAsia="源泉圓體 R" w:hAnsi="源泉圓體 R"/>
          <w:color w:val="0D0D0D" w:themeColor="text1" w:themeTint="F2"/>
          <w:szCs w:val="24"/>
        </w:rPr>
        <w:t>。</w:t>
      </w:r>
      <w:r w:rsidRPr="00A607C9">
        <w:rPr>
          <w:rFonts w:ascii="源泉圓體 R" w:eastAsia="源泉圓體 R" w:hAnsi="源泉圓體 R" w:hint="eastAsia"/>
          <w:color w:val="0D0D0D" w:themeColor="text1" w:themeTint="F2"/>
          <w:szCs w:val="24"/>
        </w:rPr>
        <w:t>17</w:t>
      </w:r>
      <w:r w:rsidRPr="00A607C9">
        <w:rPr>
          <w:rFonts w:ascii="源泉圓體 R" w:eastAsia="源泉圓體 R" w:hAnsi="源泉圓體 R"/>
          <w:color w:val="0D0D0D" w:themeColor="text1" w:themeTint="F2"/>
          <w:szCs w:val="24"/>
        </w:rPr>
        <w:t>:00-</w:t>
      </w:r>
      <w:r w:rsidRPr="00A607C9">
        <w:rPr>
          <w:rFonts w:ascii="源泉圓體 R" w:eastAsia="源泉圓體 R" w:hAnsi="源泉圓體 R" w:hint="eastAsia"/>
          <w:color w:val="0D0D0D" w:themeColor="text1" w:themeTint="F2"/>
          <w:szCs w:val="24"/>
        </w:rPr>
        <w:t>18</w:t>
      </w:r>
      <w:r w:rsidRPr="00A607C9">
        <w:rPr>
          <w:rFonts w:ascii="源泉圓體 R" w:eastAsia="源泉圓體 R" w:hAnsi="源泉圓體 R"/>
          <w:color w:val="0D0D0D" w:themeColor="text1" w:themeTint="F2"/>
          <w:szCs w:val="24"/>
        </w:rPr>
        <w:t>:00廠商先行撤除小型手提展品及大會拆除公設，</w:t>
      </w:r>
      <w:r w:rsidRPr="00A607C9">
        <w:rPr>
          <w:rFonts w:ascii="源泉圓體 R" w:eastAsia="源泉圓體 R" w:hAnsi="源泉圓體 R" w:hint="eastAsia"/>
          <w:color w:val="0D0D0D" w:themeColor="text1" w:themeTint="F2"/>
          <w:szCs w:val="24"/>
        </w:rPr>
        <w:t>18：00方開放車輛進場。</w:t>
      </w:r>
    </w:p>
    <w:p w:rsidR="0018798E" w:rsidRPr="00A607C9" w:rsidRDefault="0018798E" w:rsidP="0018798E">
      <w:pPr>
        <w:pStyle w:val="aa"/>
        <w:numPr>
          <w:ilvl w:val="0"/>
          <w:numId w:val="6"/>
        </w:numPr>
        <w:snapToGrid w:val="0"/>
        <w:spacing w:beforeLines="50" w:before="180"/>
        <w:ind w:leftChars="0" w:left="482" w:hanging="482"/>
        <w:jc w:val="both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hint="eastAsia"/>
        </w:rPr>
        <w:t>重要日期提醒</w:t>
      </w:r>
    </w:p>
    <w:p w:rsidR="0018798E" w:rsidRPr="00A607C9" w:rsidRDefault="0018798E" w:rsidP="0018798E">
      <w:pPr>
        <w:pStyle w:val="aa"/>
        <w:numPr>
          <w:ilvl w:val="1"/>
          <w:numId w:val="7"/>
        </w:numPr>
        <w:snapToGrid w:val="0"/>
        <w:ind w:leftChars="0"/>
        <w:jc w:val="both"/>
        <w:rPr>
          <w:rFonts w:ascii="源泉圓體 R" w:eastAsia="源泉圓體 R" w:hAnsi="源泉圓體 R"/>
        </w:rPr>
      </w:pPr>
      <w:proofErr w:type="gramStart"/>
      <w:r w:rsidRPr="00A607C9">
        <w:rPr>
          <w:rFonts w:ascii="源泉圓體 R" w:eastAsia="源泉圓體 R" w:hAnsi="源泉圓體 R" w:cstheme="minorHAnsi" w:hint="eastAsia"/>
          <w:szCs w:val="24"/>
        </w:rPr>
        <w:t>早鳥優惠</w:t>
      </w:r>
      <w:proofErr w:type="gramEnd"/>
      <w:r w:rsidRPr="00A607C9">
        <w:rPr>
          <w:rFonts w:ascii="源泉圓體 R" w:eastAsia="源泉圓體 R" w:hAnsi="源泉圓體 R" w:cstheme="minorHAnsi" w:hint="eastAsia"/>
          <w:szCs w:val="24"/>
        </w:rPr>
        <w:t>截止日：</w:t>
      </w:r>
      <w:r w:rsidRPr="00A607C9">
        <w:rPr>
          <w:rFonts w:ascii="源泉圓體 R" w:eastAsia="源泉圓體 R" w:hAnsi="源泉圓體 R" w:cstheme="minorHAnsi"/>
          <w:szCs w:val="24"/>
        </w:rPr>
        <w:t>202</w:t>
      </w:r>
      <w:r w:rsidR="00CB1CF7" w:rsidRPr="00A607C9">
        <w:rPr>
          <w:rFonts w:ascii="源泉圓體 R" w:eastAsia="源泉圓體 R" w:hAnsi="源泉圓體 R" w:cstheme="minorHAnsi"/>
          <w:szCs w:val="24"/>
        </w:rPr>
        <w:t>3</w:t>
      </w:r>
      <w:r w:rsidRPr="00A607C9">
        <w:rPr>
          <w:rFonts w:ascii="源泉圓體 R" w:eastAsia="源泉圓體 R" w:hAnsi="源泉圓體 R" w:hint="eastAsia"/>
          <w:szCs w:val="24"/>
        </w:rPr>
        <w:t>年</w:t>
      </w:r>
      <w:r w:rsidR="005949A7">
        <w:rPr>
          <w:rFonts w:ascii="源泉圓體 R" w:eastAsia="源泉圓體 R" w:hAnsi="源泉圓體 R" w:hint="eastAsia"/>
          <w:szCs w:val="24"/>
        </w:rPr>
        <w:t>12</w:t>
      </w:r>
      <w:r w:rsidRPr="00A607C9">
        <w:rPr>
          <w:rFonts w:ascii="源泉圓體 R" w:eastAsia="源泉圓體 R" w:hAnsi="源泉圓體 R" w:hint="eastAsia"/>
          <w:szCs w:val="24"/>
        </w:rPr>
        <w:t>月</w:t>
      </w:r>
      <w:r w:rsidR="005949A7">
        <w:rPr>
          <w:rFonts w:ascii="源泉圓體 R" w:eastAsia="源泉圓體 R" w:hAnsi="源泉圓體 R" w:hint="eastAsia"/>
          <w:szCs w:val="24"/>
        </w:rPr>
        <w:t>31</w:t>
      </w:r>
      <w:r w:rsidRPr="00A607C9">
        <w:rPr>
          <w:rFonts w:ascii="源泉圓體 R" w:eastAsia="源泉圓體 R" w:hAnsi="源泉圓體 R" w:hint="eastAsia"/>
          <w:szCs w:val="24"/>
        </w:rPr>
        <w:t>日前完成報名手續，</w:t>
      </w:r>
      <w:proofErr w:type="gramStart"/>
      <w:r w:rsidRPr="00A607C9">
        <w:rPr>
          <w:rFonts w:ascii="源泉圓體 R" w:eastAsia="源泉圓體 R" w:hAnsi="源泉圓體 R" w:hint="eastAsia"/>
          <w:szCs w:val="24"/>
        </w:rPr>
        <w:t>享早鳥優惠價</w:t>
      </w:r>
      <w:proofErr w:type="gramEnd"/>
      <w:r w:rsidRPr="00A607C9">
        <w:rPr>
          <w:rFonts w:ascii="源泉圓體 R" w:eastAsia="源泉圓體 R" w:hAnsi="源泉圓體 R" w:hint="eastAsia"/>
          <w:szCs w:val="24"/>
        </w:rPr>
        <w:t>。</w:t>
      </w:r>
    </w:p>
    <w:p w:rsidR="0018798E" w:rsidRPr="00A607C9" w:rsidRDefault="0018798E" w:rsidP="0018798E">
      <w:pPr>
        <w:pStyle w:val="aa"/>
        <w:numPr>
          <w:ilvl w:val="1"/>
          <w:numId w:val="7"/>
        </w:numPr>
        <w:snapToGrid w:val="0"/>
        <w:ind w:leftChars="0"/>
        <w:jc w:val="both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cstheme="minorHAnsi" w:hint="eastAsia"/>
          <w:szCs w:val="24"/>
        </w:rPr>
        <w:t>報名費繳交期限：</w:t>
      </w:r>
      <w:r w:rsidRPr="00A607C9">
        <w:rPr>
          <w:rFonts w:ascii="源泉圓體 R" w:eastAsia="源泉圓體 R" w:hAnsi="源泉圓體 R" w:cstheme="minorHAnsi"/>
          <w:szCs w:val="24"/>
        </w:rPr>
        <w:t>20</w:t>
      </w:r>
      <w:r w:rsidR="005949A7">
        <w:rPr>
          <w:rFonts w:ascii="源泉圓體 R" w:eastAsia="源泉圓體 R" w:hAnsi="源泉圓體 R" w:cstheme="minorHAnsi" w:hint="eastAsia"/>
          <w:szCs w:val="24"/>
        </w:rPr>
        <w:t>24</w:t>
      </w:r>
      <w:r w:rsidRPr="00A607C9">
        <w:rPr>
          <w:rFonts w:ascii="源泉圓體 R" w:eastAsia="源泉圓體 R" w:hAnsi="源泉圓體 R" w:hint="eastAsia"/>
          <w:szCs w:val="24"/>
        </w:rPr>
        <w:t>年</w:t>
      </w:r>
      <w:r w:rsidR="005949A7">
        <w:rPr>
          <w:rFonts w:ascii="源泉圓體 R" w:eastAsia="源泉圓體 R" w:hAnsi="源泉圓體 R" w:hint="eastAsia"/>
          <w:szCs w:val="24"/>
        </w:rPr>
        <w:t>4</w:t>
      </w:r>
      <w:r w:rsidRPr="00A607C9">
        <w:rPr>
          <w:rFonts w:ascii="源泉圓體 R" w:eastAsia="源泉圓體 R" w:hAnsi="源泉圓體 R" w:hint="eastAsia"/>
          <w:szCs w:val="24"/>
        </w:rPr>
        <w:t>月</w:t>
      </w:r>
      <w:r w:rsidR="005949A7">
        <w:rPr>
          <w:rFonts w:ascii="源泉圓體 R" w:eastAsia="源泉圓體 R" w:hAnsi="源泉圓體 R" w:hint="eastAsia"/>
          <w:szCs w:val="24"/>
        </w:rPr>
        <w:t>30</w:t>
      </w:r>
      <w:r w:rsidRPr="00A607C9">
        <w:rPr>
          <w:rFonts w:ascii="源泉圓體 R" w:eastAsia="源泉圓體 R" w:hAnsi="源泉圓體 R" w:hint="eastAsia"/>
          <w:szCs w:val="24"/>
        </w:rPr>
        <w:t>日前兌現之支票或完成匯款。</w:t>
      </w:r>
    </w:p>
    <w:p w:rsidR="0018798E" w:rsidRPr="00A607C9" w:rsidRDefault="0018798E" w:rsidP="00A71B9E">
      <w:pPr>
        <w:pStyle w:val="aa"/>
        <w:widowControl/>
        <w:numPr>
          <w:ilvl w:val="1"/>
          <w:numId w:val="7"/>
        </w:numPr>
        <w:snapToGrid w:val="0"/>
        <w:ind w:leftChars="0"/>
        <w:jc w:val="both"/>
        <w:rPr>
          <w:rFonts w:ascii="源泉圓體 R" w:eastAsia="源泉圓體 R" w:hAnsi="源泉圓體 R" w:cs="細明體"/>
          <w:bCs/>
          <w:color w:val="000000"/>
        </w:rPr>
      </w:pPr>
      <w:r w:rsidRPr="00A607C9">
        <w:rPr>
          <w:rFonts w:ascii="源泉圓體 R" w:eastAsia="源泉圓體 R" w:hAnsi="源泉圓體 R" w:hint="eastAsia"/>
          <w:szCs w:val="24"/>
        </w:rPr>
        <w:t>展前說明會日期：預計</w:t>
      </w:r>
      <w:r w:rsidRPr="00A607C9">
        <w:rPr>
          <w:rFonts w:ascii="源泉圓體 R" w:eastAsia="源泉圓體 R" w:hAnsi="源泉圓體 R" w:cstheme="minorHAnsi"/>
          <w:szCs w:val="24"/>
        </w:rPr>
        <w:t>202</w:t>
      </w:r>
      <w:r w:rsidR="005949A7">
        <w:rPr>
          <w:rFonts w:ascii="源泉圓體 R" w:eastAsia="源泉圓體 R" w:hAnsi="源泉圓體 R" w:cstheme="minorHAnsi" w:hint="eastAsia"/>
          <w:szCs w:val="24"/>
        </w:rPr>
        <w:t>4</w:t>
      </w:r>
      <w:r w:rsidRPr="00A607C9">
        <w:rPr>
          <w:rFonts w:ascii="源泉圓體 R" w:eastAsia="源泉圓體 R" w:hAnsi="源泉圓體 R" w:hint="eastAsia"/>
          <w:szCs w:val="24"/>
        </w:rPr>
        <w:t>年</w:t>
      </w:r>
      <w:r w:rsidR="005949A7">
        <w:rPr>
          <w:rFonts w:ascii="源泉圓體 R" w:eastAsia="源泉圓體 R" w:hAnsi="源泉圓體 R" w:hint="eastAsia"/>
          <w:szCs w:val="24"/>
        </w:rPr>
        <w:t>4</w:t>
      </w:r>
      <w:r w:rsidR="00CB1CF7" w:rsidRPr="00A607C9">
        <w:rPr>
          <w:rFonts w:ascii="源泉圓體 R" w:eastAsia="源泉圓體 R" w:hAnsi="源泉圓體 R" w:hint="eastAsia"/>
          <w:szCs w:val="24"/>
        </w:rPr>
        <w:t>月</w:t>
      </w:r>
      <w:r w:rsidR="005949A7">
        <w:rPr>
          <w:rFonts w:ascii="源泉圓體 R" w:eastAsia="源泉圓體 R" w:hAnsi="源泉圓體 R" w:hint="eastAsia"/>
          <w:szCs w:val="24"/>
        </w:rPr>
        <w:t>下</w:t>
      </w:r>
      <w:r w:rsidRPr="00A607C9">
        <w:rPr>
          <w:rFonts w:ascii="源泉圓體 R" w:eastAsia="源泉圓體 R" w:hAnsi="源泉圓體 R" w:hint="eastAsia"/>
          <w:szCs w:val="24"/>
        </w:rPr>
        <w:t>旬，於展覽場地的會議室舉辦說明會(10天前E</w:t>
      </w:r>
      <w:r w:rsidRPr="00A607C9">
        <w:rPr>
          <w:rFonts w:ascii="源泉圓體 R" w:eastAsia="源泉圓體 R" w:hAnsi="源泉圓體 R"/>
          <w:szCs w:val="24"/>
        </w:rPr>
        <w:t>mail</w:t>
      </w:r>
      <w:r w:rsidRPr="00A607C9">
        <w:rPr>
          <w:rFonts w:ascii="源泉圓體 R" w:eastAsia="源泉圓體 R" w:hAnsi="源泉圓體 R" w:hint="eastAsia"/>
          <w:szCs w:val="24"/>
        </w:rPr>
        <w:t>通知)。</w:t>
      </w:r>
    </w:p>
    <w:p w:rsidR="001D0162" w:rsidRPr="00A607C9" w:rsidRDefault="00813E5E" w:rsidP="000C327E">
      <w:pPr>
        <w:adjustRightInd w:val="0"/>
        <w:snapToGrid w:val="0"/>
        <w:jc w:val="center"/>
        <w:rPr>
          <w:rFonts w:ascii="源泉圓體 R" w:eastAsia="源泉圓體 R" w:hAnsi="源泉圓體 R"/>
        </w:rPr>
      </w:pPr>
      <w:r w:rsidRPr="00A607C9">
        <w:rPr>
          <w:rFonts w:ascii="源泉圓體 R" w:eastAsia="源泉圓體 R" w:hAnsi="源泉圓體 R" w:hint="eastAsia"/>
          <w:color w:val="000000" w:themeColor="text1"/>
          <w:kern w:val="0"/>
          <w:sz w:val="40"/>
        </w:rPr>
        <w:t xml:space="preserve"> </w:t>
      </w:r>
    </w:p>
    <w:sectPr w:rsidR="001D0162" w:rsidRPr="00A607C9" w:rsidSect="00030469">
      <w:headerReference w:type="default" r:id="rId16"/>
      <w:pgSz w:w="11906" w:h="16838"/>
      <w:pgMar w:top="1472" w:right="964" w:bottom="426" w:left="964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36" w:rsidRDefault="00CD1F36" w:rsidP="0051383D">
      <w:r>
        <w:separator/>
      </w:r>
    </w:p>
  </w:endnote>
  <w:endnote w:type="continuationSeparator" w:id="0">
    <w:p w:rsidR="00CD1F36" w:rsidRDefault="00CD1F36" w:rsidP="0051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獅尾圓體-Bold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源泉圓體 R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獅尾圓體-Regular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36" w:rsidRDefault="00CD1F36" w:rsidP="0051383D">
      <w:r>
        <w:separator/>
      </w:r>
    </w:p>
  </w:footnote>
  <w:footnote w:type="continuationSeparator" w:id="0">
    <w:p w:rsidR="00CD1F36" w:rsidRDefault="00CD1F36" w:rsidP="0051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3D" w:rsidRDefault="005034D8" w:rsidP="00397A3B">
    <w:pPr>
      <w:pStyle w:val="a3"/>
      <w:jc w:val="center"/>
    </w:pPr>
    <w:r>
      <w:rPr>
        <w:noProof/>
      </w:rPr>
      <w:drawing>
        <wp:inline distT="0" distB="0" distL="0" distR="0">
          <wp:extent cx="6336030" cy="782955"/>
          <wp:effectExtent l="0" t="0" r="762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書標_728X9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118"/>
    <w:multiLevelType w:val="hybridMultilevel"/>
    <w:tmpl w:val="5A72191A"/>
    <w:lvl w:ilvl="0" w:tplc="B7722E5E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385623" w:themeColor="accent6" w:themeShade="80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F05A0C"/>
    <w:multiLevelType w:val="hybridMultilevel"/>
    <w:tmpl w:val="6396028A"/>
    <w:lvl w:ilvl="0" w:tplc="08888666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5E3B8E"/>
    <w:multiLevelType w:val="hybridMultilevel"/>
    <w:tmpl w:val="DD3ABEBA"/>
    <w:lvl w:ilvl="0" w:tplc="B7722E5E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color w:val="385623" w:themeColor="accent6" w:themeShade="80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546F7B"/>
    <w:multiLevelType w:val="hybridMultilevel"/>
    <w:tmpl w:val="2B7691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BDB07BD"/>
    <w:multiLevelType w:val="hybridMultilevel"/>
    <w:tmpl w:val="112C28F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5CD0C04"/>
    <w:multiLevelType w:val="hybridMultilevel"/>
    <w:tmpl w:val="7C3CA648"/>
    <w:lvl w:ilvl="0" w:tplc="2EA4D5B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48ACA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1955105"/>
    <w:multiLevelType w:val="hybridMultilevel"/>
    <w:tmpl w:val="D0943A3C"/>
    <w:lvl w:ilvl="0" w:tplc="2EA4D5B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48ACA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BB43073"/>
    <w:multiLevelType w:val="hybridMultilevel"/>
    <w:tmpl w:val="6C50D4B8"/>
    <w:lvl w:ilvl="0" w:tplc="2EA4D5B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48ACAE"/>
      </w:rPr>
    </w:lvl>
    <w:lvl w:ilvl="1" w:tplc="A4A0FD22">
      <w:start w:val="1"/>
      <w:numFmt w:val="decimal"/>
      <w:lvlText w:val="%2."/>
      <w:lvlJc w:val="left"/>
      <w:pPr>
        <w:ind w:left="960" w:hanging="480"/>
      </w:pPr>
      <w:rPr>
        <w:rFonts w:hint="default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D468CA"/>
    <w:multiLevelType w:val="hybridMultilevel"/>
    <w:tmpl w:val="DFBCF398"/>
    <w:lvl w:ilvl="0" w:tplc="8B500FD8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D42175"/>
    <w:multiLevelType w:val="hybridMultilevel"/>
    <w:tmpl w:val="5B14A2B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A6375C0"/>
    <w:multiLevelType w:val="hybridMultilevel"/>
    <w:tmpl w:val="470CEE5E"/>
    <w:lvl w:ilvl="0" w:tplc="2EA4D5B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48ACA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D72645"/>
    <w:multiLevelType w:val="hybridMultilevel"/>
    <w:tmpl w:val="9D568910"/>
    <w:lvl w:ilvl="0" w:tplc="2EA4D5B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48ACAE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A3"/>
    <w:rsid w:val="00002F20"/>
    <w:rsid w:val="00007D15"/>
    <w:rsid w:val="0001346C"/>
    <w:rsid w:val="00022EE4"/>
    <w:rsid w:val="00024342"/>
    <w:rsid w:val="00030469"/>
    <w:rsid w:val="0005343D"/>
    <w:rsid w:val="000639F2"/>
    <w:rsid w:val="00063C31"/>
    <w:rsid w:val="00071C23"/>
    <w:rsid w:val="00077CCA"/>
    <w:rsid w:val="00094B94"/>
    <w:rsid w:val="00094ED6"/>
    <w:rsid w:val="00097BF8"/>
    <w:rsid w:val="000A20F6"/>
    <w:rsid w:val="000A3504"/>
    <w:rsid w:val="000C1D9A"/>
    <w:rsid w:val="000C327E"/>
    <w:rsid w:val="000C6408"/>
    <w:rsid w:val="000D0071"/>
    <w:rsid w:val="000D100E"/>
    <w:rsid w:val="000D3DF1"/>
    <w:rsid w:val="000D400E"/>
    <w:rsid w:val="000F380A"/>
    <w:rsid w:val="00102990"/>
    <w:rsid w:val="00106F21"/>
    <w:rsid w:val="00110577"/>
    <w:rsid w:val="001259D9"/>
    <w:rsid w:val="00127456"/>
    <w:rsid w:val="00132F81"/>
    <w:rsid w:val="001368C5"/>
    <w:rsid w:val="00150E99"/>
    <w:rsid w:val="00155234"/>
    <w:rsid w:val="00171E4B"/>
    <w:rsid w:val="0018798E"/>
    <w:rsid w:val="001A5BD7"/>
    <w:rsid w:val="001B0C6C"/>
    <w:rsid w:val="001B5E7E"/>
    <w:rsid w:val="001B6B67"/>
    <w:rsid w:val="001D0162"/>
    <w:rsid w:val="001F1B33"/>
    <w:rsid w:val="001F4B5D"/>
    <w:rsid w:val="0022694E"/>
    <w:rsid w:val="00236838"/>
    <w:rsid w:val="00245BDE"/>
    <w:rsid w:val="002471F2"/>
    <w:rsid w:val="00247F41"/>
    <w:rsid w:val="002674E3"/>
    <w:rsid w:val="00277078"/>
    <w:rsid w:val="002814D8"/>
    <w:rsid w:val="002E174B"/>
    <w:rsid w:val="002E32ED"/>
    <w:rsid w:val="002E343A"/>
    <w:rsid w:val="0031136E"/>
    <w:rsid w:val="003201FB"/>
    <w:rsid w:val="00356EE9"/>
    <w:rsid w:val="00357859"/>
    <w:rsid w:val="00361B35"/>
    <w:rsid w:val="00366A17"/>
    <w:rsid w:val="00371D7A"/>
    <w:rsid w:val="00374FE7"/>
    <w:rsid w:val="0039437A"/>
    <w:rsid w:val="00397A3B"/>
    <w:rsid w:val="003A47D9"/>
    <w:rsid w:val="003A6E92"/>
    <w:rsid w:val="003B01D4"/>
    <w:rsid w:val="003B09F1"/>
    <w:rsid w:val="003B1A76"/>
    <w:rsid w:val="003C2630"/>
    <w:rsid w:val="003D1BA3"/>
    <w:rsid w:val="003E3E58"/>
    <w:rsid w:val="003E608C"/>
    <w:rsid w:val="003F62BC"/>
    <w:rsid w:val="00400526"/>
    <w:rsid w:val="004033D1"/>
    <w:rsid w:val="004038C5"/>
    <w:rsid w:val="00406226"/>
    <w:rsid w:val="00413B1C"/>
    <w:rsid w:val="00415052"/>
    <w:rsid w:val="00426EAA"/>
    <w:rsid w:val="00451A24"/>
    <w:rsid w:val="00472C04"/>
    <w:rsid w:val="004740A6"/>
    <w:rsid w:val="0047722F"/>
    <w:rsid w:val="00483706"/>
    <w:rsid w:val="00491BD8"/>
    <w:rsid w:val="004C37A7"/>
    <w:rsid w:val="004D0A94"/>
    <w:rsid w:val="004E20A2"/>
    <w:rsid w:val="004E6C41"/>
    <w:rsid w:val="00501110"/>
    <w:rsid w:val="005034D8"/>
    <w:rsid w:val="005049AE"/>
    <w:rsid w:val="00511B13"/>
    <w:rsid w:val="0051383D"/>
    <w:rsid w:val="00527E07"/>
    <w:rsid w:val="00535946"/>
    <w:rsid w:val="00543BCB"/>
    <w:rsid w:val="0055075E"/>
    <w:rsid w:val="00556BA1"/>
    <w:rsid w:val="00575FF5"/>
    <w:rsid w:val="005869C6"/>
    <w:rsid w:val="0058791C"/>
    <w:rsid w:val="005949A7"/>
    <w:rsid w:val="005A5747"/>
    <w:rsid w:val="005A757D"/>
    <w:rsid w:val="005B275E"/>
    <w:rsid w:val="005C15B4"/>
    <w:rsid w:val="005C70EC"/>
    <w:rsid w:val="005E01B2"/>
    <w:rsid w:val="005E17E6"/>
    <w:rsid w:val="005F211D"/>
    <w:rsid w:val="006172A2"/>
    <w:rsid w:val="00625E40"/>
    <w:rsid w:val="0063282D"/>
    <w:rsid w:val="0063596A"/>
    <w:rsid w:val="006361F2"/>
    <w:rsid w:val="00636415"/>
    <w:rsid w:val="00641BCB"/>
    <w:rsid w:val="00655DE9"/>
    <w:rsid w:val="0066058E"/>
    <w:rsid w:val="00665DA3"/>
    <w:rsid w:val="00672F14"/>
    <w:rsid w:val="006759E9"/>
    <w:rsid w:val="00692B71"/>
    <w:rsid w:val="006D65B6"/>
    <w:rsid w:val="00701E9F"/>
    <w:rsid w:val="0071055A"/>
    <w:rsid w:val="00714582"/>
    <w:rsid w:val="00714926"/>
    <w:rsid w:val="007241C5"/>
    <w:rsid w:val="00726497"/>
    <w:rsid w:val="00733FA4"/>
    <w:rsid w:val="00745E87"/>
    <w:rsid w:val="00746420"/>
    <w:rsid w:val="00761ADD"/>
    <w:rsid w:val="00767C3F"/>
    <w:rsid w:val="0079365F"/>
    <w:rsid w:val="00796C08"/>
    <w:rsid w:val="007A1088"/>
    <w:rsid w:val="007B76CA"/>
    <w:rsid w:val="007C61CD"/>
    <w:rsid w:val="00807EB1"/>
    <w:rsid w:val="00813E5E"/>
    <w:rsid w:val="0082037C"/>
    <w:rsid w:val="00826B1F"/>
    <w:rsid w:val="0084080B"/>
    <w:rsid w:val="0084505B"/>
    <w:rsid w:val="00855B37"/>
    <w:rsid w:val="008717DE"/>
    <w:rsid w:val="00880DC7"/>
    <w:rsid w:val="00882357"/>
    <w:rsid w:val="00885E78"/>
    <w:rsid w:val="00890D4F"/>
    <w:rsid w:val="008A110A"/>
    <w:rsid w:val="008A75F9"/>
    <w:rsid w:val="008B4285"/>
    <w:rsid w:val="008E0C50"/>
    <w:rsid w:val="008E3566"/>
    <w:rsid w:val="008E72F7"/>
    <w:rsid w:val="008E766C"/>
    <w:rsid w:val="00901CD2"/>
    <w:rsid w:val="009070C8"/>
    <w:rsid w:val="0091044E"/>
    <w:rsid w:val="00922709"/>
    <w:rsid w:val="00933242"/>
    <w:rsid w:val="00935FDA"/>
    <w:rsid w:val="00951E47"/>
    <w:rsid w:val="009707E1"/>
    <w:rsid w:val="00993EC8"/>
    <w:rsid w:val="009C3974"/>
    <w:rsid w:val="009C7D72"/>
    <w:rsid w:val="009D0852"/>
    <w:rsid w:val="009D5F5B"/>
    <w:rsid w:val="009E1754"/>
    <w:rsid w:val="00A10874"/>
    <w:rsid w:val="00A12C0E"/>
    <w:rsid w:val="00A14BA3"/>
    <w:rsid w:val="00A16580"/>
    <w:rsid w:val="00A232CF"/>
    <w:rsid w:val="00A259DB"/>
    <w:rsid w:val="00A607C9"/>
    <w:rsid w:val="00A66386"/>
    <w:rsid w:val="00A669C1"/>
    <w:rsid w:val="00A67ED9"/>
    <w:rsid w:val="00A74C01"/>
    <w:rsid w:val="00A81AE6"/>
    <w:rsid w:val="00AA33FF"/>
    <w:rsid w:val="00AB2D3E"/>
    <w:rsid w:val="00AB3800"/>
    <w:rsid w:val="00AB3FD5"/>
    <w:rsid w:val="00AB7F67"/>
    <w:rsid w:val="00AC4922"/>
    <w:rsid w:val="00AC7059"/>
    <w:rsid w:val="00AD35CA"/>
    <w:rsid w:val="00AE0A30"/>
    <w:rsid w:val="00AE0BB2"/>
    <w:rsid w:val="00AE1407"/>
    <w:rsid w:val="00AE2334"/>
    <w:rsid w:val="00AF211C"/>
    <w:rsid w:val="00AF635C"/>
    <w:rsid w:val="00AF652B"/>
    <w:rsid w:val="00B26627"/>
    <w:rsid w:val="00B27D6C"/>
    <w:rsid w:val="00B42E2E"/>
    <w:rsid w:val="00B50848"/>
    <w:rsid w:val="00B61306"/>
    <w:rsid w:val="00B92922"/>
    <w:rsid w:val="00B97910"/>
    <w:rsid w:val="00BA5266"/>
    <w:rsid w:val="00BB1B2F"/>
    <w:rsid w:val="00BB5BE9"/>
    <w:rsid w:val="00BF3973"/>
    <w:rsid w:val="00BF5385"/>
    <w:rsid w:val="00C02FA6"/>
    <w:rsid w:val="00C07D9F"/>
    <w:rsid w:val="00C25AAE"/>
    <w:rsid w:val="00C43720"/>
    <w:rsid w:val="00C44116"/>
    <w:rsid w:val="00C464EA"/>
    <w:rsid w:val="00C55AAC"/>
    <w:rsid w:val="00C760FB"/>
    <w:rsid w:val="00C95C66"/>
    <w:rsid w:val="00CA09DC"/>
    <w:rsid w:val="00CA0E0B"/>
    <w:rsid w:val="00CB1CF7"/>
    <w:rsid w:val="00CB68A9"/>
    <w:rsid w:val="00CD131D"/>
    <w:rsid w:val="00CD1F36"/>
    <w:rsid w:val="00CD2502"/>
    <w:rsid w:val="00CD4703"/>
    <w:rsid w:val="00CE1658"/>
    <w:rsid w:val="00CE1E8F"/>
    <w:rsid w:val="00CE2ED8"/>
    <w:rsid w:val="00CE6215"/>
    <w:rsid w:val="00CE6CA4"/>
    <w:rsid w:val="00CE7E41"/>
    <w:rsid w:val="00D0022D"/>
    <w:rsid w:val="00D061D8"/>
    <w:rsid w:val="00D14379"/>
    <w:rsid w:val="00D234A2"/>
    <w:rsid w:val="00D375E4"/>
    <w:rsid w:val="00D45B0E"/>
    <w:rsid w:val="00D461B0"/>
    <w:rsid w:val="00D46328"/>
    <w:rsid w:val="00D53102"/>
    <w:rsid w:val="00D546D1"/>
    <w:rsid w:val="00D60008"/>
    <w:rsid w:val="00D645AB"/>
    <w:rsid w:val="00D6477E"/>
    <w:rsid w:val="00D83090"/>
    <w:rsid w:val="00D93D02"/>
    <w:rsid w:val="00D95E63"/>
    <w:rsid w:val="00DD7FB5"/>
    <w:rsid w:val="00DE0A9C"/>
    <w:rsid w:val="00DE66FD"/>
    <w:rsid w:val="00E258C5"/>
    <w:rsid w:val="00E35F5D"/>
    <w:rsid w:val="00E66C9B"/>
    <w:rsid w:val="00E71DA1"/>
    <w:rsid w:val="00E7358E"/>
    <w:rsid w:val="00E7447D"/>
    <w:rsid w:val="00E8190C"/>
    <w:rsid w:val="00E82596"/>
    <w:rsid w:val="00E96A5E"/>
    <w:rsid w:val="00EA798B"/>
    <w:rsid w:val="00ED3C8F"/>
    <w:rsid w:val="00EE545C"/>
    <w:rsid w:val="00EE7A53"/>
    <w:rsid w:val="00EF20E3"/>
    <w:rsid w:val="00EF4650"/>
    <w:rsid w:val="00F143BE"/>
    <w:rsid w:val="00F173C1"/>
    <w:rsid w:val="00F22D6C"/>
    <w:rsid w:val="00F3629A"/>
    <w:rsid w:val="00F46AC6"/>
    <w:rsid w:val="00F71ABB"/>
    <w:rsid w:val="00F767B9"/>
    <w:rsid w:val="00F8155A"/>
    <w:rsid w:val="00F82DAC"/>
    <w:rsid w:val="00F84773"/>
    <w:rsid w:val="00FA43AF"/>
    <w:rsid w:val="00FA6D33"/>
    <w:rsid w:val="00FB3E7F"/>
    <w:rsid w:val="00FC6C87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1DA9"/>
  <w15:docId w15:val="{2CC25546-26A8-4468-ABF4-F0C40072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83D"/>
    <w:rPr>
      <w:sz w:val="20"/>
      <w:szCs w:val="20"/>
    </w:rPr>
  </w:style>
  <w:style w:type="table" w:styleId="a7">
    <w:name w:val="Table Grid"/>
    <w:basedOn w:val="a1"/>
    <w:uiPriority w:val="39"/>
    <w:rsid w:val="003B0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43AF"/>
    <w:rPr>
      <w:color w:val="0563C1" w:themeColor="hyperlink"/>
      <w:u w:val="single"/>
    </w:rPr>
  </w:style>
  <w:style w:type="paragraph" w:styleId="a9">
    <w:name w:val="Block Text"/>
    <w:basedOn w:val="a"/>
    <w:rsid w:val="00FA43AF"/>
    <w:pPr>
      <w:spacing w:line="0" w:lineRule="atLeast"/>
      <w:ind w:left="180" w:right="-214" w:hangingChars="75" w:hanging="180"/>
      <w:jc w:val="both"/>
    </w:pPr>
    <w:rPr>
      <w:rFonts w:ascii="Times New Roman" w:eastAsia="標楷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1D016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C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c.ctee.com.tw/tlw/" TargetMode="External"/><Relationship Id="rId13" Type="http://schemas.openxmlformats.org/officeDocument/2006/relationships/hyperlink" Target="https://www.facebook.com/Tainan.Lifestyle.Wee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cecn.ctee@gmail.co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Tainan.Lifestyle.Wee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91EA-622A-4A6B-839E-50BEDA0F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2023-11-16T09:37:00Z</cp:lastPrinted>
  <dcterms:created xsi:type="dcterms:W3CDTF">2023-11-16T09:37:00Z</dcterms:created>
  <dcterms:modified xsi:type="dcterms:W3CDTF">2023-11-16T09:41:00Z</dcterms:modified>
</cp:coreProperties>
</file>